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FC841" w14:textId="70C708E9" w:rsidR="00317380" w:rsidRDefault="00706A8D" w:rsidP="00317380">
      <w:pPr>
        <w:pBdr>
          <w:bottom w:val="single" w:sz="12" w:space="3" w:color="F6F5F4"/>
        </w:pBdr>
        <w:shd w:val="clear" w:color="auto" w:fill="FFFFFF"/>
        <w:jc w:val="center"/>
        <w:outlineLvl w:val="1"/>
        <w:rPr>
          <w:rFonts w:ascii="Arial" w:hAnsi="Arial" w:cs="Arial"/>
          <w:b/>
          <w:bCs/>
          <w:color w:val="4F6228" w:themeColor="accent3" w:themeShade="80"/>
          <w:kern w:val="36"/>
          <w:sz w:val="28"/>
          <w:szCs w:val="28"/>
        </w:rPr>
      </w:pPr>
      <w:r>
        <w:rPr>
          <w:noProof/>
        </w:rPr>
        <w:drawing>
          <wp:anchor distT="0" distB="0" distL="114300" distR="114300" simplePos="0" relativeHeight="251659264" behindDoc="0" locked="0" layoutInCell="1" allowOverlap="1" wp14:anchorId="0ECE5D6F" wp14:editId="40932F98">
            <wp:simplePos x="0" y="0"/>
            <wp:positionH relativeFrom="column">
              <wp:posOffset>1033780</wp:posOffset>
            </wp:positionH>
            <wp:positionV relativeFrom="paragraph">
              <wp:posOffset>158206</wp:posOffset>
            </wp:positionV>
            <wp:extent cx="3777615" cy="4102100"/>
            <wp:effectExtent l="0" t="0" r="0" b="0"/>
            <wp:wrapNone/>
            <wp:docPr id="2" name="Picture 25" descr="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Logo&#10;&#10;Description automatically generated"/>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77615" cy="4102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016990" w14:textId="44B5B60C" w:rsidR="00706A8D" w:rsidRDefault="00706A8D" w:rsidP="00317380">
      <w:pPr>
        <w:pBdr>
          <w:bottom w:val="single" w:sz="12" w:space="3" w:color="F6F5F4"/>
        </w:pBdr>
        <w:shd w:val="clear" w:color="auto" w:fill="FFFFFF"/>
        <w:jc w:val="center"/>
        <w:outlineLvl w:val="1"/>
        <w:rPr>
          <w:rFonts w:ascii="Arial" w:hAnsi="Arial" w:cs="Arial"/>
          <w:b/>
          <w:bCs/>
          <w:color w:val="4F6228" w:themeColor="accent3" w:themeShade="80"/>
          <w:kern w:val="36"/>
          <w:sz w:val="28"/>
          <w:szCs w:val="28"/>
        </w:rPr>
      </w:pPr>
    </w:p>
    <w:p w14:paraId="5DAF1D32" w14:textId="27E0BF6E" w:rsidR="00706A8D" w:rsidRDefault="00706A8D" w:rsidP="00317380">
      <w:pPr>
        <w:pBdr>
          <w:bottom w:val="single" w:sz="12" w:space="3" w:color="F6F5F4"/>
        </w:pBdr>
        <w:shd w:val="clear" w:color="auto" w:fill="FFFFFF"/>
        <w:jc w:val="center"/>
        <w:outlineLvl w:val="1"/>
        <w:rPr>
          <w:rFonts w:ascii="Arial" w:hAnsi="Arial" w:cs="Arial"/>
          <w:b/>
          <w:bCs/>
          <w:color w:val="4F6228" w:themeColor="accent3" w:themeShade="80"/>
          <w:kern w:val="36"/>
          <w:sz w:val="28"/>
          <w:szCs w:val="28"/>
        </w:rPr>
      </w:pPr>
    </w:p>
    <w:p w14:paraId="425EB0BF" w14:textId="24992E34" w:rsidR="00706A8D" w:rsidRDefault="00706A8D" w:rsidP="00706A8D"/>
    <w:p w14:paraId="45AF7A16" w14:textId="0AC195BA" w:rsidR="00706A8D" w:rsidRDefault="00706A8D" w:rsidP="00706A8D"/>
    <w:p w14:paraId="77EB6AA4" w14:textId="77777777" w:rsidR="00706A8D" w:rsidRDefault="00706A8D" w:rsidP="00706A8D"/>
    <w:p w14:paraId="1D670ED1" w14:textId="7388C049" w:rsidR="00706A8D" w:rsidRDefault="00706A8D" w:rsidP="00706A8D"/>
    <w:p w14:paraId="15B01782" w14:textId="77777777" w:rsidR="00706A8D" w:rsidRDefault="00706A8D" w:rsidP="00706A8D"/>
    <w:p w14:paraId="1F8296D1" w14:textId="468E9698" w:rsidR="00706A8D" w:rsidRDefault="00706A8D" w:rsidP="00706A8D"/>
    <w:p w14:paraId="6FE0996E" w14:textId="77777777" w:rsidR="00706A8D" w:rsidRDefault="00706A8D" w:rsidP="00706A8D"/>
    <w:p w14:paraId="166AF212" w14:textId="1D1367BE" w:rsidR="00706A8D" w:rsidRDefault="00706A8D" w:rsidP="00706A8D"/>
    <w:p w14:paraId="1FD55F9A" w14:textId="1054A996" w:rsidR="00706A8D" w:rsidRDefault="00706A8D" w:rsidP="00706A8D"/>
    <w:p w14:paraId="57C16039" w14:textId="357BFDDE" w:rsidR="00706A8D" w:rsidRDefault="00706A8D" w:rsidP="00706A8D"/>
    <w:p w14:paraId="30955D46" w14:textId="56AF1932" w:rsidR="00706A8D" w:rsidRDefault="00706A8D" w:rsidP="00706A8D"/>
    <w:p w14:paraId="6D2815DA" w14:textId="4287F427" w:rsidR="00706A8D" w:rsidRDefault="00706A8D" w:rsidP="00706A8D"/>
    <w:p w14:paraId="35DB3AB7" w14:textId="569EE949" w:rsidR="00706A8D" w:rsidRDefault="00706A8D" w:rsidP="00706A8D"/>
    <w:p w14:paraId="36685553" w14:textId="2A037E48" w:rsidR="00706A8D" w:rsidRDefault="00706A8D" w:rsidP="00706A8D"/>
    <w:p w14:paraId="5B9E18A2" w14:textId="1C98DE0C" w:rsidR="00706A8D" w:rsidRDefault="00706A8D" w:rsidP="00706A8D"/>
    <w:p w14:paraId="5B23E3A1" w14:textId="77777777" w:rsidR="00706A8D" w:rsidRDefault="00706A8D" w:rsidP="00706A8D"/>
    <w:p w14:paraId="0AE07D18" w14:textId="700892A3" w:rsidR="00706A8D" w:rsidRDefault="00706A8D" w:rsidP="00706A8D"/>
    <w:p w14:paraId="612BC0E2" w14:textId="7E2072F8" w:rsidR="00706A8D" w:rsidRDefault="00706A8D" w:rsidP="00706A8D">
      <w:pPr>
        <w:rPr>
          <w:rFonts w:ascii="Arial" w:hAnsi="Arial" w:cs="Arial"/>
          <w:b/>
          <w:bCs/>
          <w:sz w:val="48"/>
          <w:szCs w:val="48"/>
        </w:rPr>
      </w:pPr>
    </w:p>
    <w:p w14:paraId="66937CA9" w14:textId="77777777" w:rsidR="00706A8D" w:rsidRDefault="00706A8D" w:rsidP="00706A8D">
      <w:pPr>
        <w:jc w:val="center"/>
        <w:rPr>
          <w:rFonts w:ascii="Arial" w:hAnsi="Arial" w:cs="Arial"/>
          <w:b/>
          <w:bCs/>
          <w:sz w:val="48"/>
          <w:szCs w:val="48"/>
        </w:rPr>
      </w:pPr>
    </w:p>
    <w:p w14:paraId="43224213" w14:textId="58CA3B50" w:rsidR="00706A8D" w:rsidRPr="005966E1" w:rsidRDefault="00706A8D" w:rsidP="00706A8D">
      <w:pPr>
        <w:jc w:val="center"/>
        <w:rPr>
          <w:rFonts w:ascii="Arial" w:hAnsi="Arial" w:cs="Arial"/>
          <w:b/>
          <w:bCs/>
          <w:noProof/>
          <w:sz w:val="48"/>
          <w:szCs w:val="48"/>
        </w:rPr>
      </w:pPr>
      <w:r>
        <w:rPr>
          <w:rFonts w:ascii="Arial" w:hAnsi="Arial" w:cs="Arial"/>
          <w:b/>
          <w:bCs/>
          <w:sz w:val="48"/>
          <w:szCs w:val="48"/>
        </w:rPr>
        <w:t xml:space="preserve">Whistleblowing Policy </w:t>
      </w:r>
    </w:p>
    <w:p w14:paraId="144DB536" w14:textId="77777777" w:rsidR="00706A8D" w:rsidRPr="008F2220" w:rsidRDefault="00706A8D" w:rsidP="00706A8D">
      <w:pPr>
        <w:jc w:val="center"/>
        <w:rPr>
          <w:rFonts w:ascii="Arial" w:hAnsi="Arial" w:cs="Arial"/>
          <w:b/>
          <w:bCs/>
          <w:color w:val="000000"/>
        </w:rPr>
      </w:pPr>
    </w:p>
    <w:p w14:paraId="042D9816" w14:textId="60830E3A" w:rsidR="00706A8D" w:rsidRPr="008F2220" w:rsidRDefault="00706A8D" w:rsidP="00706A8D">
      <w:pPr>
        <w:jc w:val="center"/>
        <w:rPr>
          <w:rFonts w:ascii="Arial" w:hAnsi="Arial" w:cs="Arial"/>
          <w:b/>
          <w:bCs/>
          <w:color w:val="000000"/>
        </w:rPr>
      </w:pPr>
    </w:p>
    <w:p w14:paraId="643031B2" w14:textId="77777777" w:rsidR="00706A8D" w:rsidRPr="008F2220" w:rsidRDefault="00706A8D" w:rsidP="00706A8D">
      <w:pPr>
        <w:jc w:val="center"/>
        <w:rPr>
          <w:rFonts w:ascii="Arial" w:hAnsi="Arial" w:cs="Arial"/>
          <w:b/>
          <w:bCs/>
          <w:color w:val="000000"/>
        </w:rPr>
      </w:pPr>
    </w:p>
    <w:p w14:paraId="27EF723A" w14:textId="77777777" w:rsidR="00706A8D" w:rsidRPr="008F2220" w:rsidRDefault="00706A8D" w:rsidP="00706A8D">
      <w:pPr>
        <w:jc w:val="center"/>
        <w:rPr>
          <w:rFonts w:ascii="Arial" w:hAnsi="Arial" w:cs="Arial"/>
          <w:b/>
          <w:bCs/>
          <w:color w:val="000000"/>
        </w:rPr>
      </w:pPr>
    </w:p>
    <w:p w14:paraId="27FDD883" w14:textId="77777777" w:rsidR="00706A8D" w:rsidRPr="008F2220" w:rsidRDefault="00706A8D" w:rsidP="00706A8D">
      <w:pPr>
        <w:jc w:val="center"/>
        <w:rPr>
          <w:rFonts w:ascii="Arial" w:hAnsi="Arial" w:cs="Arial"/>
          <w:b/>
          <w:bCs/>
          <w:color w:val="000000"/>
        </w:rPr>
      </w:pPr>
    </w:p>
    <w:p w14:paraId="5067F155" w14:textId="24DE1E8E" w:rsidR="00706A8D" w:rsidRPr="008F2220" w:rsidRDefault="00706A8D" w:rsidP="00706A8D">
      <w:pPr>
        <w:jc w:val="center"/>
        <w:rPr>
          <w:rFonts w:ascii="Arial" w:hAnsi="Arial" w:cs="Arial"/>
          <w:b/>
          <w:bCs/>
          <w:color w:val="000000"/>
        </w:rPr>
      </w:pPr>
    </w:p>
    <w:p w14:paraId="3EA21841" w14:textId="77777777" w:rsidR="00706A8D" w:rsidRPr="008F2220" w:rsidRDefault="00706A8D" w:rsidP="00706A8D">
      <w:pPr>
        <w:jc w:val="center"/>
        <w:rPr>
          <w:rFonts w:ascii="Arial" w:hAnsi="Arial" w:cs="Arial"/>
          <w:b/>
          <w:bCs/>
          <w:color w:val="000000"/>
        </w:rPr>
      </w:pPr>
    </w:p>
    <w:p w14:paraId="6B894F4D" w14:textId="4BFBBBEF" w:rsidR="00706A8D" w:rsidRPr="008F2220" w:rsidRDefault="00706A8D" w:rsidP="00706A8D">
      <w:pPr>
        <w:ind w:left="-709"/>
        <w:rPr>
          <w:rFonts w:ascii="Arial" w:hAnsi="Arial" w:cs="Arial"/>
          <w:color w:val="000000"/>
          <w:sz w:val="28"/>
          <w:szCs w:val="28"/>
        </w:rPr>
      </w:pPr>
      <w:r w:rsidRPr="008F2220">
        <w:rPr>
          <w:rFonts w:ascii="Arial" w:hAnsi="Arial" w:cs="Arial"/>
          <w:color w:val="000000"/>
          <w:sz w:val="28"/>
          <w:szCs w:val="28"/>
        </w:rPr>
        <w:t xml:space="preserve">Date written: </w:t>
      </w:r>
      <w:r>
        <w:rPr>
          <w:rFonts w:ascii="Arial" w:hAnsi="Arial" w:cs="Arial"/>
          <w:color w:val="000000"/>
          <w:sz w:val="28"/>
          <w:szCs w:val="28"/>
        </w:rPr>
        <w:t>Ju</w:t>
      </w:r>
      <w:r w:rsidR="00A94B0A">
        <w:rPr>
          <w:rFonts w:ascii="Arial" w:hAnsi="Arial" w:cs="Arial"/>
          <w:color w:val="000000"/>
          <w:sz w:val="28"/>
          <w:szCs w:val="28"/>
        </w:rPr>
        <w:t>ne</w:t>
      </w:r>
      <w:r>
        <w:rPr>
          <w:rFonts w:ascii="Arial" w:hAnsi="Arial" w:cs="Arial"/>
          <w:color w:val="000000"/>
          <w:sz w:val="28"/>
          <w:szCs w:val="28"/>
        </w:rPr>
        <w:t xml:space="preserve"> 202</w:t>
      </w:r>
      <w:r w:rsidR="00A94B0A">
        <w:rPr>
          <w:rFonts w:ascii="Arial" w:hAnsi="Arial" w:cs="Arial"/>
          <w:color w:val="000000"/>
          <w:sz w:val="28"/>
          <w:szCs w:val="28"/>
        </w:rPr>
        <w:t>4</w:t>
      </w:r>
    </w:p>
    <w:p w14:paraId="0DB42713" w14:textId="329339C3" w:rsidR="00706A8D" w:rsidRPr="008F2220" w:rsidRDefault="00706A8D" w:rsidP="00706A8D">
      <w:pPr>
        <w:ind w:left="-709"/>
        <w:rPr>
          <w:rFonts w:ascii="Arial" w:hAnsi="Arial" w:cs="Arial"/>
          <w:color w:val="000000"/>
          <w:sz w:val="28"/>
          <w:szCs w:val="28"/>
        </w:rPr>
      </w:pPr>
    </w:p>
    <w:p w14:paraId="534BBF2B" w14:textId="3BB3A135" w:rsidR="00706A8D" w:rsidRPr="008F2220" w:rsidRDefault="00706A8D" w:rsidP="00706A8D">
      <w:pPr>
        <w:ind w:left="-709"/>
        <w:rPr>
          <w:rFonts w:ascii="Arial" w:hAnsi="Arial" w:cs="Arial"/>
          <w:color w:val="000000"/>
          <w:sz w:val="28"/>
          <w:szCs w:val="28"/>
        </w:rPr>
      </w:pPr>
      <w:r w:rsidRPr="008F2220">
        <w:rPr>
          <w:rFonts w:ascii="Arial" w:hAnsi="Arial" w:cs="Arial"/>
          <w:color w:val="000000"/>
          <w:sz w:val="28"/>
          <w:szCs w:val="28"/>
        </w:rPr>
        <w:t xml:space="preserve">Date agreed and ratified by Governing Body: </w:t>
      </w:r>
      <w:r>
        <w:rPr>
          <w:rFonts w:ascii="Arial" w:hAnsi="Arial" w:cs="Arial"/>
          <w:color w:val="000000"/>
          <w:sz w:val="28"/>
          <w:szCs w:val="28"/>
        </w:rPr>
        <w:t>July 202</w:t>
      </w:r>
      <w:r w:rsidR="00A94B0A">
        <w:rPr>
          <w:rFonts w:ascii="Arial" w:hAnsi="Arial" w:cs="Arial"/>
          <w:color w:val="000000"/>
          <w:sz w:val="28"/>
          <w:szCs w:val="28"/>
        </w:rPr>
        <w:t>4</w:t>
      </w:r>
    </w:p>
    <w:p w14:paraId="1BF1C876" w14:textId="77777777" w:rsidR="00706A8D" w:rsidRPr="008F2220" w:rsidRDefault="00706A8D" w:rsidP="00706A8D">
      <w:pPr>
        <w:ind w:left="-709"/>
        <w:rPr>
          <w:rFonts w:ascii="Arial" w:hAnsi="Arial" w:cs="Arial"/>
          <w:color w:val="000000"/>
          <w:sz w:val="28"/>
          <w:szCs w:val="28"/>
        </w:rPr>
      </w:pPr>
    </w:p>
    <w:p w14:paraId="25A429AA" w14:textId="1EEBD138" w:rsidR="00706A8D" w:rsidRPr="008F2220" w:rsidRDefault="00706A8D" w:rsidP="00706A8D">
      <w:pPr>
        <w:ind w:left="-709"/>
        <w:rPr>
          <w:rFonts w:ascii="Arial" w:hAnsi="Arial" w:cs="Arial"/>
          <w:color w:val="000000"/>
          <w:sz w:val="28"/>
          <w:szCs w:val="28"/>
        </w:rPr>
      </w:pPr>
      <w:r w:rsidRPr="008F2220">
        <w:rPr>
          <w:rFonts w:ascii="Arial" w:hAnsi="Arial" w:cs="Arial"/>
          <w:color w:val="000000"/>
          <w:sz w:val="28"/>
          <w:szCs w:val="28"/>
        </w:rPr>
        <w:t xml:space="preserve">Date of next review: </w:t>
      </w:r>
      <w:r>
        <w:rPr>
          <w:rFonts w:ascii="Arial" w:hAnsi="Arial" w:cs="Arial"/>
          <w:color w:val="000000"/>
          <w:sz w:val="28"/>
          <w:szCs w:val="28"/>
        </w:rPr>
        <w:t>Ju</w:t>
      </w:r>
      <w:r w:rsidR="00A94B0A">
        <w:rPr>
          <w:rFonts w:ascii="Arial" w:hAnsi="Arial" w:cs="Arial"/>
          <w:color w:val="000000"/>
          <w:sz w:val="28"/>
          <w:szCs w:val="28"/>
        </w:rPr>
        <w:t>ne</w:t>
      </w:r>
      <w:r>
        <w:rPr>
          <w:rFonts w:ascii="Arial" w:hAnsi="Arial" w:cs="Arial"/>
          <w:color w:val="000000"/>
          <w:sz w:val="28"/>
          <w:szCs w:val="28"/>
        </w:rPr>
        <w:t xml:space="preserve"> 202</w:t>
      </w:r>
      <w:r w:rsidR="00A94B0A">
        <w:rPr>
          <w:rFonts w:ascii="Arial" w:hAnsi="Arial" w:cs="Arial"/>
          <w:color w:val="000000"/>
          <w:sz w:val="28"/>
          <w:szCs w:val="28"/>
        </w:rPr>
        <w:t>8</w:t>
      </w:r>
    </w:p>
    <w:p w14:paraId="75331DCF" w14:textId="09C7F903" w:rsidR="00706A8D" w:rsidRDefault="00706A8D" w:rsidP="00317380">
      <w:pPr>
        <w:pBdr>
          <w:bottom w:val="single" w:sz="12" w:space="3" w:color="F6F5F4"/>
        </w:pBdr>
        <w:shd w:val="clear" w:color="auto" w:fill="FFFFFF"/>
        <w:jc w:val="center"/>
        <w:outlineLvl w:val="1"/>
        <w:rPr>
          <w:rFonts w:ascii="Arial" w:hAnsi="Arial" w:cs="Arial"/>
          <w:b/>
          <w:bCs/>
          <w:color w:val="4F6228" w:themeColor="accent3" w:themeShade="80"/>
          <w:kern w:val="36"/>
          <w:sz w:val="28"/>
          <w:szCs w:val="28"/>
        </w:rPr>
      </w:pPr>
    </w:p>
    <w:p w14:paraId="68122F33" w14:textId="1CA9A214" w:rsidR="00706A8D" w:rsidRDefault="00706A8D" w:rsidP="00317380">
      <w:pPr>
        <w:pBdr>
          <w:bottom w:val="single" w:sz="12" w:space="3" w:color="F6F5F4"/>
        </w:pBdr>
        <w:shd w:val="clear" w:color="auto" w:fill="FFFFFF"/>
        <w:jc w:val="center"/>
        <w:outlineLvl w:val="1"/>
        <w:rPr>
          <w:rFonts w:ascii="Arial" w:hAnsi="Arial" w:cs="Arial"/>
          <w:b/>
          <w:bCs/>
          <w:color w:val="4F6228" w:themeColor="accent3" w:themeShade="80"/>
          <w:kern w:val="36"/>
          <w:sz w:val="28"/>
          <w:szCs w:val="28"/>
        </w:rPr>
      </w:pPr>
    </w:p>
    <w:p w14:paraId="32BB97FB" w14:textId="61C2534B" w:rsidR="00706A8D" w:rsidRDefault="00706A8D" w:rsidP="00317380">
      <w:pPr>
        <w:pBdr>
          <w:bottom w:val="single" w:sz="12" w:space="3" w:color="F6F5F4"/>
        </w:pBdr>
        <w:shd w:val="clear" w:color="auto" w:fill="FFFFFF"/>
        <w:jc w:val="center"/>
        <w:outlineLvl w:val="1"/>
        <w:rPr>
          <w:rFonts w:ascii="Arial" w:hAnsi="Arial" w:cs="Arial"/>
          <w:b/>
          <w:bCs/>
          <w:color w:val="4F6228" w:themeColor="accent3" w:themeShade="80"/>
          <w:kern w:val="36"/>
          <w:sz w:val="28"/>
          <w:szCs w:val="28"/>
        </w:rPr>
      </w:pPr>
    </w:p>
    <w:p w14:paraId="77025FA6" w14:textId="311C69BA" w:rsidR="00706A8D" w:rsidRDefault="00706A8D" w:rsidP="00317380">
      <w:pPr>
        <w:pBdr>
          <w:bottom w:val="single" w:sz="12" w:space="3" w:color="F6F5F4"/>
        </w:pBdr>
        <w:shd w:val="clear" w:color="auto" w:fill="FFFFFF"/>
        <w:jc w:val="center"/>
        <w:outlineLvl w:val="1"/>
        <w:rPr>
          <w:rFonts w:ascii="Arial" w:hAnsi="Arial" w:cs="Arial"/>
          <w:b/>
          <w:bCs/>
          <w:color w:val="4F6228" w:themeColor="accent3" w:themeShade="80"/>
          <w:kern w:val="36"/>
          <w:sz w:val="28"/>
          <w:szCs w:val="28"/>
        </w:rPr>
      </w:pPr>
    </w:p>
    <w:p w14:paraId="2A10D951" w14:textId="636DBC9C" w:rsidR="00706A8D" w:rsidRDefault="00706A8D" w:rsidP="00317380">
      <w:pPr>
        <w:pBdr>
          <w:bottom w:val="single" w:sz="12" w:space="3" w:color="F6F5F4"/>
        </w:pBdr>
        <w:shd w:val="clear" w:color="auto" w:fill="FFFFFF"/>
        <w:jc w:val="center"/>
        <w:outlineLvl w:val="1"/>
        <w:rPr>
          <w:rFonts w:ascii="Arial" w:hAnsi="Arial" w:cs="Arial"/>
          <w:b/>
          <w:bCs/>
          <w:color w:val="4F6228" w:themeColor="accent3" w:themeShade="80"/>
          <w:kern w:val="36"/>
          <w:sz w:val="28"/>
          <w:szCs w:val="28"/>
        </w:rPr>
      </w:pPr>
    </w:p>
    <w:p w14:paraId="03E991C1" w14:textId="32894DDD" w:rsidR="00706A8D" w:rsidRDefault="00706A8D" w:rsidP="00317380">
      <w:pPr>
        <w:pBdr>
          <w:bottom w:val="single" w:sz="12" w:space="3" w:color="F6F5F4"/>
        </w:pBdr>
        <w:shd w:val="clear" w:color="auto" w:fill="FFFFFF"/>
        <w:jc w:val="center"/>
        <w:outlineLvl w:val="1"/>
        <w:rPr>
          <w:rFonts w:ascii="Arial" w:hAnsi="Arial" w:cs="Arial"/>
          <w:b/>
          <w:bCs/>
          <w:color w:val="4F6228" w:themeColor="accent3" w:themeShade="80"/>
          <w:kern w:val="36"/>
          <w:sz w:val="28"/>
          <w:szCs w:val="28"/>
        </w:rPr>
      </w:pPr>
    </w:p>
    <w:p w14:paraId="587CEC54" w14:textId="4B833293" w:rsidR="00706A8D" w:rsidRDefault="00706A8D" w:rsidP="00317380">
      <w:pPr>
        <w:pBdr>
          <w:bottom w:val="single" w:sz="12" w:space="3" w:color="F6F5F4"/>
        </w:pBdr>
        <w:shd w:val="clear" w:color="auto" w:fill="FFFFFF"/>
        <w:jc w:val="center"/>
        <w:outlineLvl w:val="1"/>
        <w:rPr>
          <w:rFonts w:ascii="Arial" w:hAnsi="Arial" w:cs="Arial"/>
          <w:b/>
          <w:bCs/>
          <w:color w:val="4F6228" w:themeColor="accent3" w:themeShade="80"/>
          <w:kern w:val="36"/>
          <w:sz w:val="28"/>
          <w:szCs w:val="28"/>
        </w:rPr>
      </w:pPr>
    </w:p>
    <w:p w14:paraId="03380600" w14:textId="174AE440" w:rsidR="00706A8D" w:rsidRDefault="00706A8D" w:rsidP="00317380">
      <w:pPr>
        <w:pBdr>
          <w:bottom w:val="single" w:sz="12" w:space="3" w:color="F6F5F4"/>
        </w:pBdr>
        <w:shd w:val="clear" w:color="auto" w:fill="FFFFFF"/>
        <w:jc w:val="center"/>
        <w:outlineLvl w:val="1"/>
        <w:rPr>
          <w:rFonts w:ascii="Arial" w:hAnsi="Arial" w:cs="Arial"/>
          <w:b/>
          <w:bCs/>
          <w:color w:val="4F6228" w:themeColor="accent3" w:themeShade="80"/>
          <w:kern w:val="36"/>
          <w:sz w:val="28"/>
          <w:szCs w:val="28"/>
        </w:rPr>
      </w:pPr>
    </w:p>
    <w:p w14:paraId="14D23FC1" w14:textId="77777777" w:rsidR="00317380" w:rsidRDefault="00317380" w:rsidP="00317380">
      <w:pPr>
        <w:rPr>
          <w:rFonts w:ascii="Arial" w:hAnsi="Arial" w:cs="Arial"/>
          <w:b/>
          <w:color w:val="000000"/>
        </w:rPr>
      </w:pPr>
      <w:r>
        <w:rPr>
          <w:rFonts w:ascii="Arial" w:hAnsi="Arial" w:cs="Arial"/>
          <w:b/>
          <w:color w:val="000000"/>
        </w:rPr>
        <w:lastRenderedPageBreak/>
        <w:t>Introduction</w:t>
      </w:r>
    </w:p>
    <w:p w14:paraId="60E4964B" w14:textId="77777777" w:rsidR="00317380" w:rsidRDefault="00317380" w:rsidP="00317380">
      <w:pPr>
        <w:rPr>
          <w:rFonts w:ascii="Arial" w:hAnsi="Arial" w:cs="Arial"/>
          <w:color w:val="000000"/>
        </w:rPr>
      </w:pPr>
    </w:p>
    <w:p w14:paraId="3C66AA84" w14:textId="77777777" w:rsidR="00317380" w:rsidRDefault="00317380" w:rsidP="00317380">
      <w:pPr>
        <w:rPr>
          <w:rFonts w:ascii="Arial" w:hAnsi="Arial" w:cs="Arial"/>
          <w:color w:val="000000"/>
        </w:rPr>
      </w:pPr>
      <w:r>
        <w:rPr>
          <w:rFonts w:ascii="Arial" w:hAnsi="Arial" w:cs="Arial"/>
          <w:color w:val="000000"/>
        </w:rPr>
        <w:t>Weald CP School is committed to the highest possible standards of openness, probity and accountability and the school encourages employees and others working with the school to raise any concerns about any aspect of the school’s work to come forward and voice those concerns. In some instances, concerns may need to be expressed on a confidential basis.</w:t>
      </w:r>
    </w:p>
    <w:p w14:paraId="49A859AD" w14:textId="77777777" w:rsidR="00317380" w:rsidRDefault="00317380" w:rsidP="00317380">
      <w:pPr>
        <w:rPr>
          <w:rFonts w:ascii="Arial" w:hAnsi="Arial" w:cs="Arial"/>
          <w:color w:val="000000"/>
        </w:rPr>
      </w:pPr>
    </w:p>
    <w:p w14:paraId="5A8525E0" w14:textId="77777777" w:rsidR="00317380" w:rsidRDefault="00317380" w:rsidP="00317380">
      <w:pPr>
        <w:rPr>
          <w:rFonts w:ascii="Arial" w:hAnsi="Arial" w:cs="Arial"/>
          <w:color w:val="000000"/>
        </w:rPr>
      </w:pPr>
      <w:r>
        <w:rPr>
          <w:rFonts w:ascii="Arial" w:hAnsi="Arial" w:cs="Arial"/>
          <w:color w:val="000000"/>
        </w:rPr>
        <w:t>This policy encourages individuals to raise serious concerns, without fear of reprisal or victimisation.</w:t>
      </w:r>
    </w:p>
    <w:p w14:paraId="410AEF05" w14:textId="77777777" w:rsidR="00317380" w:rsidRDefault="00317380" w:rsidP="00317380">
      <w:pPr>
        <w:rPr>
          <w:rFonts w:ascii="Arial" w:hAnsi="Arial" w:cs="Arial"/>
          <w:color w:val="000000"/>
        </w:rPr>
      </w:pPr>
    </w:p>
    <w:p w14:paraId="5B807B31" w14:textId="77777777" w:rsidR="00317380" w:rsidRDefault="00317380" w:rsidP="00317380">
      <w:pPr>
        <w:rPr>
          <w:rFonts w:ascii="Arial" w:hAnsi="Arial" w:cs="Arial"/>
          <w:color w:val="000000"/>
        </w:rPr>
      </w:pPr>
      <w:r>
        <w:rPr>
          <w:rFonts w:ascii="Arial" w:hAnsi="Arial" w:cs="Arial"/>
          <w:color w:val="000000"/>
        </w:rPr>
        <w:t>For the purposes of this policy ‘individuals’ are defined as: all employees, agency workers and those contractors working on the school premises, for example, cleaners, builders and drivers. It also covers suppliers and those providing services under a contract with the school in their own premises.</w:t>
      </w:r>
    </w:p>
    <w:p w14:paraId="6B02E19D" w14:textId="77777777" w:rsidR="00317380" w:rsidRDefault="00317380" w:rsidP="00317380">
      <w:pPr>
        <w:spacing w:before="100" w:beforeAutospacing="1" w:after="100" w:afterAutospacing="1"/>
        <w:outlineLvl w:val="1"/>
        <w:rPr>
          <w:rFonts w:ascii="Arial" w:hAnsi="Arial" w:cs="Arial"/>
          <w:b/>
          <w:bCs/>
          <w:color w:val="000000"/>
        </w:rPr>
      </w:pPr>
      <w:r>
        <w:rPr>
          <w:rFonts w:ascii="Arial" w:hAnsi="Arial" w:cs="Arial"/>
          <w:b/>
          <w:bCs/>
          <w:color w:val="000000"/>
        </w:rPr>
        <w:t>Other complaints procedures</w:t>
      </w:r>
    </w:p>
    <w:p w14:paraId="68962391" w14:textId="77777777" w:rsidR="00317380" w:rsidRDefault="00317380" w:rsidP="00317380">
      <w:pPr>
        <w:rPr>
          <w:rFonts w:ascii="Arial" w:hAnsi="Arial" w:cs="Arial"/>
          <w:color w:val="000000"/>
        </w:rPr>
      </w:pPr>
      <w:r>
        <w:rPr>
          <w:rFonts w:ascii="Arial" w:hAnsi="Arial" w:cs="Arial"/>
          <w:color w:val="000000"/>
        </w:rPr>
        <w:t>This procedure is separate from the school’s co</w:t>
      </w:r>
      <w:r w:rsidR="00D71885">
        <w:rPr>
          <w:rFonts w:ascii="Arial" w:hAnsi="Arial" w:cs="Arial"/>
          <w:color w:val="000000"/>
        </w:rPr>
        <w:t>mplaints procedures.  The Headt</w:t>
      </w:r>
      <w:r>
        <w:rPr>
          <w:rFonts w:ascii="Arial" w:hAnsi="Arial" w:cs="Arial"/>
          <w:color w:val="000000"/>
        </w:rPr>
        <w:t>eacher is responsible for making service users aware of these procedures. Any investigation into allegations of potential malpractice under this procedure will not influence or be influenced by any disciplinary or redundancy procedures that already affects an individual.</w:t>
      </w:r>
    </w:p>
    <w:p w14:paraId="62DF624B" w14:textId="77777777" w:rsidR="00317380" w:rsidRDefault="00317380" w:rsidP="00317380">
      <w:pPr>
        <w:spacing w:before="100" w:beforeAutospacing="1" w:after="100" w:afterAutospacing="1"/>
        <w:outlineLvl w:val="1"/>
        <w:rPr>
          <w:rFonts w:ascii="Arial" w:hAnsi="Arial" w:cs="Arial"/>
          <w:b/>
          <w:bCs/>
          <w:color w:val="000000"/>
        </w:rPr>
      </w:pPr>
      <w:r>
        <w:rPr>
          <w:rFonts w:ascii="Arial" w:hAnsi="Arial" w:cs="Arial"/>
          <w:b/>
          <w:bCs/>
          <w:color w:val="000000"/>
        </w:rPr>
        <w:t>Aim and scope</w:t>
      </w:r>
    </w:p>
    <w:p w14:paraId="2ECAB150" w14:textId="77777777" w:rsidR="00317380" w:rsidRDefault="00317380" w:rsidP="00317380">
      <w:pPr>
        <w:rPr>
          <w:rFonts w:ascii="Arial" w:hAnsi="Arial" w:cs="Arial"/>
          <w:color w:val="000000"/>
        </w:rPr>
      </w:pPr>
      <w:r>
        <w:rPr>
          <w:rFonts w:ascii="Arial" w:hAnsi="Arial" w:cs="Arial"/>
          <w:color w:val="000000"/>
        </w:rPr>
        <w:t>This procedure aims to ensure individuals are:</w:t>
      </w:r>
    </w:p>
    <w:p w14:paraId="31010A47" w14:textId="77777777" w:rsidR="00317380" w:rsidRDefault="00317380" w:rsidP="00317380">
      <w:pPr>
        <w:numPr>
          <w:ilvl w:val="0"/>
          <w:numId w:val="1"/>
        </w:numPr>
        <w:spacing w:before="100" w:beforeAutospacing="1" w:after="100" w:afterAutospacing="1"/>
        <w:ind w:left="870"/>
        <w:rPr>
          <w:rFonts w:ascii="Arial" w:hAnsi="Arial" w:cs="Arial"/>
          <w:color w:val="000000"/>
        </w:rPr>
      </w:pPr>
      <w:r>
        <w:rPr>
          <w:rFonts w:ascii="Arial" w:hAnsi="Arial" w:cs="Arial"/>
          <w:color w:val="000000"/>
        </w:rPr>
        <w:t xml:space="preserve">encouraged to feel confident in raising serious concerns and to question and act upon concerns about practice </w:t>
      </w:r>
    </w:p>
    <w:p w14:paraId="0FF412D3" w14:textId="77777777" w:rsidR="00317380" w:rsidRDefault="00317380" w:rsidP="00317380">
      <w:pPr>
        <w:numPr>
          <w:ilvl w:val="0"/>
          <w:numId w:val="1"/>
        </w:numPr>
        <w:spacing w:before="100" w:beforeAutospacing="1" w:after="100" w:afterAutospacing="1"/>
        <w:ind w:left="870"/>
        <w:rPr>
          <w:rFonts w:ascii="Arial" w:hAnsi="Arial" w:cs="Arial"/>
          <w:color w:val="000000"/>
        </w:rPr>
      </w:pPr>
      <w:r>
        <w:rPr>
          <w:rFonts w:ascii="Arial" w:hAnsi="Arial" w:cs="Arial"/>
          <w:color w:val="000000"/>
        </w:rPr>
        <w:t xml:space="preserve">provided with avenues to raise concerns and receive feedback on any action taken </w:t>
      </w:r>
    </w:p>
    <w:p w14:paraId="2182D1A4" w14:textId="77777777" w:rsidR="00317380" w:rsidRDefault="00317380" w:rsidP="00317380">
      <w:pPr>
        <w:numPr>
          <w:ilvl w:val="0"/>
          <w:numId w:val="1"/>
        </w:numPr>
        <w:spacing w:before="100" w:beforeAutospacing="1" w:after="100" w:afterAutospacing="1"/>
        <w:ind w:left="870"/>
        <w:rPr>
          <w:rFonts w:ascii="Arial" w:hAnsi="Arial" w:cs="Arial"/>
          <w:color w:val="000000"/>
        </w:rPr>
      </w:pPr>
      <w:r>
        <w:rPr>
          <w:rFonts w:ascii="Arial" w:hAnsi="Arial" w:cs="Arial"/>
          <w:color w:val="000000"/>
        </w:rPr>
        <w:t xml:space="preserve">given a response to their concerns and are aware of how to pursue them if not satisfied </w:t>
      </w:r>
    </w:p>
    <w:p w14:paraId="32B141C4" w14:textId="77777777" w:rsidR="00317380" w:rsidRDefault="00317380" w:rsidP="00317380">
      <w:pPr>
        <w:numPr>
          <w:ilvl w:val="0"/>
          <w:numId w:val="1"/>
        </w:numPr>
        <w:spacing w:before="100" w:beforeAutospacing="1" w:after="100" w:afterAutospacing="1"/>
        <w:ind w:left="870"/>
        <w:rPr>
          <w:rFonts w:ascii="Arial" w:hAnsi="Arial" w:cs="Arial"/>
          <w:color w:val="000000"/>
        </w:rPr>
      </w:pPr>
      <w:r>
        <w:rPr>
          <w:rFonts w:ascii="Arial" w:hAnsi="Arial" w:cs="Arial"/>
          <w:color w:val="000000"/>
        </w:rPr>
        <w:t>reassured that they will be protected from reprisals or victimisation if they have a reasonable belief any disclosure has been made in good faith.</w:t>
      </w:r>
    </w:p>
    <w:p w14:paraId="5534D717" w14:textId="77777777" w:rsidR="00317380" w:rsidRDefault="00317380" w:rsidP="00317380">
      <w:pPr>
        <w:rPr>
          <w:rFonts w:ascii="Arial" w:hAnsi="Arial" w:cs="Arial"/>
          <w:color w:val="000000"/>
        </w:rPr>
      </w:pPr>
      <w:r>
        <w:rPr>
          <w:rFonts w:ascii="Arial" w:hAnsi="Arial" w:cs="Arial"/>
          <w:color w:val="000000"/>
        </w:rPr>
        <w:t>There are existing procedures in place to enable individuals to lodge a grievance relating to their own employment including issues relating to harassment and bullying. This procedure is intended to cover concerns that fall outside the scope of other procedures. These include:</w:t>
      </w:r>
    </w:p>
    <w:p w14:paraId="672C73DB" w14:textId="77777777" w:rsidR="00317380" w:rsidRDefault="00317380" w:rsidP="00317380">
      <w:pPr>
        <w:rPr>
          <w:rFonts w:ascii="Arial" w:hAnsi="Arial" w:cs="Arial"/>
          <w:color w:val="000000"/>
        </w:rPr>
      </w:pPr>
    </w:p>
    <w:p w14:paraId="2F6584FB" w14:textId="77777777" w:rsidR="00317380" w:rsidRDefault="00317380" w:rsidP="00317380">
      <w:pPr>
        <w:rPr>
          <w:rFonts w:ascii="Arial" w:hAnsi="Arial" w:cs="Arial"/>
          <w:color w:val="000000"/>
        </w:rPr>
      </w:pPr>
    </w:p>
    <w:p w14:paraId="64AB64A7" w14:textId="77777777" w:rsidR="00317380" w:rsidRDefault="00317380" w:rsidP="00317380">
      <w:pPr>
        <w:numPr>
          <w:ilvl w:val="0"/>
          <w:numId w:val="2"/>
        </w:numPr>
        <w:spacing w:before="100" w:beforeAutospacing="1" w:after="100" w:afterAutospacing="1"/>
        <w:rPr>
          <w:rFonts w:ascii="Arial" w:hAnsi="Arial" w:cs="Arial"/>
          <w:color w:val="000000"/>
        </w:rPr>
      </w:pPr>
      <w:r>
        <w:rPr>
          <w:rFonts w:ascii="Arial" w:hAnsi="Arial" w:cs="Arial"/>
          <w:color w:val="000000"/>
        </w:rPr>
        <w:t xml:space="preserve">conduct which is, has been or is likely to be an offence or breach of law </w:t>
      </w:r>
    </w:p>
    <w:p w14:paraId="1E4141D9" w14:textId="77777777" w:rsidR="00317380" w:rsidRDefault="00317380" w:rsidP="00317380">
      <w:pPr>
        <w:numPr>
          <w:ilvl w:val="0"/>
          <w:numId w:val="2"/>
        </w:numPr>
        <w:spacing w:before="100" w:beforeAutospacing="1" w:after="100" w:afterAutospacing="1"/>
        <w:rPr>
          <w:rFonts w:ascii="Arial" w:hAnsi="Arial" w:cs="Arial"/>
          <w:color w:val="000000"/>
        </w:rPr>
      </w:pPr>
      <w:r>
        <w:rPr>
          <w:rFonts w:ascii="Arial" w:hAnsi="Arial" w:cs="Arial"/>
          <w:color w:val="000000"/>
        </w:rPr>
        <w:t xml:space="preserve">conduct that has occurred, is occurring or is likely </w:t>
      </w:r>
      <w:r w:rsidR="0093609E">
        <w:rPr>
          <w:rFonts w:ascii="Arial" w:hAnsi="Arial" w:cs="Arial"/>
          <w:color w:val="000000"/>
        </w:rPr>
        <w:t xml:space="preserve">to </w:t>
      </w:r>
      <w:r>
        <w:rPr>
          <w:rFonts w:ascii="Arial" w:hAnsi="Arial" w:cs="Arial"/>
          <w:color w:val="000000"/>
        </w:rPr>
        <w:t xml:space="preserve">occur as a result of which we fail to comply with a legal obligation. For example unauthorised use of public funds, possible fraud and corruption, sexual or physical abuse of clients, or other unethical conduct discrimination of any kind and waste/frivolous expenditure </w:t>
      </w:r>
    </w:p>
    <w:p w14:paraId="4887D9E1" w14:textId="77777777" w:rsidR="00317380" w:rsidRDefault="00317380" w:rsidP="00317380">
      <w:pPr>
        <w:numPr>
          <w:ilvl w:val="0"/>
          <w:numId w:val="2"/>
        </w:numPr>
        <w:spacing w:before="100" w:beforeAutospacing="1" w:after="100" w:afterAutospacing="1"/>
        <w:rPr>
          <w:rFonts w:ascii="Arial" w:hAnsi="Arial" w:cs="Arial"/>
          <w:color w:val="000000"/>
        </w:rPr>
      </w:pPr>
      <w:r>
        <w:rPr>
          <w:rFonts w:ascii="Arial" w:hAnsi="Arial" w:cs="Arial"/>
          <w:color w:val="000000"/>
        </w:rPr>
        <w:lastRenderedPageBreak/>
        <w:t xml:space="preserve">disclosures related to past, current or likely miscarriages of justice </w:t>
      </w:r>
    </w:p>
    <w:p w14:paraId="1EBE617C" w14:textId="77777777" w:rsidR="00317380" w:rsidRDefault="00317380" w:rsidP="00317380">
      <w:pPr>
        <w:numPr>
          <w:ilvl w:val="0"/>
          <w:numId w:val="2"/>
        </w:numPr>
        <w:spacing w:before="100" w:beforeAutospacing="1" w:after="100" w:afterAutospacing="1"/>
        <w:rPr>
          <w:rFonts w:ascii="Arial" w:hAnsi="Arial" w:cs="Arial"/>
          <w:color w:val="000000"/>
        </w:rPr>
      </w:pPr>
      <w:r>
        <w:rPr>
          <w:rFonts w:ascii="Arial" w:hAnsi="Arial" w:cs="Arial"/>
          <w:color w:val="000000"/>
        </w:rPr>
        <w:t xml:space="preserve">past, current or likely health and safety risks, including risks to the public as well as to children and other employees (see below) </w:t>
      </w:r>
    </w:p>
    <w:p w14:paraId="08AE963C" w14:textId="77777777" w:rsidR="00317380" w:rsidRDefault="00317380" w:rsidP="00317380">
      <w:pPr>
        <w:numPr>
          <w:ilvl w:val="0"/>
          <w:numId w:val="2"/>
        </w:numPr>
        <w:spacing w:before="100" w:beforeAutospacing="1" w:after="100" w:afterAutospacing="1"/>
        <w:rPr>
          <w:rFonts w:ascii="Arial" w:hAnsi="Arial" w:cs="Arial"/>
          <w:color w:val="000000"/>
        </w:rPr>
      </w:pPr>
      <w:r>
        <w:rPr>
          <w:rFonts w:ascii="Arial" w:hAnsi="Arial" w:cs="Arial"/>
          <w:color w:val="000000"/>
        </w:rPr>
        <w:t>past, current or likely damage to the environment</w:t>
      </w:r>
    </w:p>
    <w:p w14:paraId="2CC63A83" w14:textId="77777777" w:rsidR="00317380" w:rsidRDefault="00317380" w:rsidP="00317380">
      <w:pPr>
        <w:rPr>
          <w:rFonts w:ascii="Arial" w:hAnsi="Arial" w:cs="Arial"/>
          <w:color w:val="000000"/>
        </w:rPr>
      </w:pPr>
      <w:r>
        <w:rPr>
          <w:rFonts w:ascii="Arial" w:hAnsi="Arial" w:cs="Arial"/>
          <w:color w:val="000000"/>
        </w:rPr>
        <w:t xml:space="preserve">Concerns about any aspect of service provision or the conduct of teachers, </w:t>
      </w:r>
      <w:proofErr w:type="spellStart"/>
      <w:r>
        <w:rPr>
          <w:rFonts w:ascii="Arial" w:hAnsi="Arial" w:cs="Arial"/>
          <w:color w:val="000000"/>
        </w:rPr>
        <w:t>non teaching</w:t>
      </w:r>
      <w:proofErr w:type="spellEnd"/>
      <w:r>
        <w:rPr>
          <w:rFonts w:ascii="Arial" w:hAnsi="Arial" w:cs="Arial"/>
          <w:color w:val="000000"/>
        </w:rPr>
        <w:t xml:space="preserve"> staff, voluntary helpers or others acting on behalf of the school can be reported confidentially. This may be about something that the individual:</w:t>
      </w:r>
    </w:p>
    <w:p w14:paraId="4BBF8EB4" w14:textId="77777777" w:rsidR="00317380" w:rsidRDefault="00317380" w:rsidP="00317380">
      <w:pPr>
        <w:numPr>
          <w:ilvl w:val="0"/>
          <w:numId w:val="3"/>
        </w:numPr>
        <w:spacing w:before="100" w:beforeAutospacing="1" w:after="100" w:afterAutospacing="1"/>
        <w:rPr>
          <w:rFonts w:ascii="Arial" w:hAnsi="Arial" w:cs="Arial"/>
          <w:color w:val="000000"/>
        </w:rPr>
      </w:pPr>
      <w:r>
        <w:rPr>
          <w:rFonts w:ascii="Arial" w:hAnsi="Arial" w:cs="Arial"/>
          <w:color w:val="000000"/>
        </w:rPr>
        <w:t xml:space="preserve">feels uncomfortable about in terms of known standards, their experience or the standards they believe the school should subscribe to: or </w:t>
      </w:r>
    </w:p>
    <w:p w14:paraId="0ED26470" w14:textId="77777777" w:rsidR="00317380" w:rsidRDefault="00317380" w:rsidP="00317380">
      <w:pPr>
        <w:numPr>
          <w:ilvl w:val="0"/>
          <w:numId w:val="3"/>
        </w:numPr>
        <w:spacing w:before="100" w:beforeAutospacing="1" w:after="100" w:afterAutospacing="1"/>
        <w:rPr>
          <w:rFonts w:ascii="Arial" w:hAnsi="Arial" w:cs="Arial"/>
          <w:color w:val="000000"/>
        </w:rPr>
      </w:pPr>
      <w:r>
        <w:rPr>
          <w:rFonts w:ascii="Arial" w:hAnsi="Arial" w:cs="Arial"/>
          <w:color w:val="000000"/>
        </w:rPr>
        <w:t xml:space="preserve">are against the school’s standing orders and policies; or </w:t>
      </w:r>
    </w:p>
    <w:p w14:paraId="3863D662" w14:textId="77777777" w:rsidR="00317380" w:rsidRDefault="00317380" w:rsidP="00317380">
      <w:pPr>
        <w:numPr>
          <w:ilvl w:val="0"/>
          <w:numId w:val="3"/>
        </w:numPr>
        <w:spacing w:before="100" w:beforeAutospacing="1" w:after="100" w:afterAutospacing="1"/>
        <w:rPr>
          <w:rFonts w:ascii="Arial" w:hAnsi="Arial" w:cs="Arial"/>
          <w:color w:val="000000"/>
        </w:rPr>
      </w:pPr>
      <w:r>
        <w:rPr>
          <w:rFonts w:ascii="Arial" w:hAnsi="Arial" w:cs="Arial"/>
          <w:color w:val="000000"/>
        </w:rPr>
        <w:t xml:space="preserve">falls below established standards of practice; or </w:t>
      </w:r>
    </w:p>
    <w:p w14:paraId="69244232" w14:textId="77777777" w:rsidR="00317380" w:rsidRDefault="00317380" w:rsidP="00317380">
      <w:pPr>
        <w:numPr>
          <w:ilvl w:val="0"/>
          <w:numId w:val="3"/>
        </w:numPr>
        <w:spacing w:before="100" w:beforeAutospacing="1" w:after="100" w:afterAutospacing="1"/>
        <w:rPr>
          <w:rFonts w:ascii="Arial" w:hAnsi="Arial" w:cs="Arial"/>
          <w:color w:val="000000"/>
        </w:rPr>
      </w:pPr>
      <w:r>
        <w:rPr>
          <w:rFonts w:ascii="Arial" w:hAnsi="Arial" w:cs="Arial"/>
          <w:color w:val="000000"/>
        </w:rPr>
        <w:t>amounts to improper conduct.</w:t>
      </w:r>
    </w:p>
    <w:p w14:paraId="2F0C54C7" w14:textId="77777777" w:rsidR="00317380" w:rsidRDefault="00317380" w:rsidP="00317380">
      <w:pPr>
        <w:spacing w:before="100" w:beforeAutospacing="1" w:after="100" w:afterAutospacing="1"/>
        <w:outlineLvl w:val="1"/>
        <w:rPr>
          <w:rFonts w:ascii="Arial" w:hAnsi="Arial" w:cs="Arial"/>
          <w:b/>
          <w:bCs/>
          <w:color w:val="000000"/>
        </w:rPr>
      </w:pPr>
      <w:r>
        <w:rPr>
          <w:rFonts w:ascii="Arial" w:hAnsi="Arial" w:cs="Arial"/>
          <w:b/>
          <w:bCs/>
          <w:color w:val="000000"/>
        </w:rPr>
        <w:t>Confidentiality</w:t>
      </w:r>
    </w:p>
    <w:p w14:paraId="071D1D41" w14:textId="77777777" w:rsidR="00317380" w:rsidRDefault="00317380" w:rsidP="00317380">
      <w:pPr>
        <w:rPr>
          <w:rFonts w:ascii="Arial" w:hAnsi="Arial" w:cs="Arial"/>
          <w:color w:val="000000"/>
        </w:rPr>
      </w:pPr>
      <w:r>
        <w:rPr>
          <w:rFonts w:ascii="Arial" w:hAnsi="Arial" w:cs="Arial"/>
          <w:color w:val="000000"/>
        </w:rPr>
        <w:t>All concerns raised will be treated in confidence and every effort will be made not to reveal the individual’s identity if that is their wish. However, in certain cases, it may not be possible to maintain confidentiality if the individual is required to come forward as a witness.</w:t>
      </w:r>
    </w:p>
    <w:p w14:paraId="02F7FA9E" w14:textId="77777777" w:rsidR="00317380" w:rsidRDefault="00317380" w:rsidP="00317380">
      <w:pPr>
        <w:spacing w:before="100" w:beforeAutospacing="1" w:after="100" w:afterAutospacing="1"/>
        <w:outlineLvl w:val="1"/>
        <w:rPr>
          <w:rFonts w:ascii="Arial" w:hAnsi="Arial" w:cs="Arial"/>
          <w:b/>
          <w:bCs/>
          <w:color w:val="000000"/>
        </w:rPr>
      </w:pPr>
      <w:r>
        <w:rPr>
          <w:rFonts w:ascii="Arial" w:hAnsi="Arial" w:cs="Arial"/>
          <w:b/>
          <w:bCs/>
          <w:color w:val="000000"/>
        </w:rPr>
        <w:t>Anonymous allegations</w:t>
      </w:r>
    </w:p>
    <w:p w14:paraId="7E56351E" w14:textId="77777777" w:rsidR="00317380" w:rsidRDefault="00317380" w:rsidP="00317380">
      <w:pPr>
        <w:rPr>
          <w:rFonts w:ascii="Arial" w:hAnsi="Arial" w:cs="Arial"/>
          <w:color w:val="000000"/>
        </w:rPr>
      </w:pPr>
      <w:r>
        <w:rPr>
          <w:rFonts w:ascii="Arial" w:hAnsi="Arial" w:cs="Arial"/>
          <w:color w:val="000000"/>
        </w:rPr>
        <w:t>Whenever possible the individual should put their name to the allegation as concerns expressed anonymously are much less powerful that those that are attributed to a named individual. However, anonymous allegations will be considered and investigated at the school’s discretion.</w:t>
      </w:r>
    </w:p>
    <w:p w14:paraId="4C40C92B" w14:textId="77777777" w:rsidR="00317380" w:rsidRDefault="00317380" w:rsidP="00317380">
      <w:pPr>
        <w:rPr>
          <w:rFonts w:ascii="Arial" w:hAnsi="Arial" w:cs="Arial"/>
          <w:color w:val="000000"/>
        </w:rPr>
      </w:pPr>
      <w:r>
        <w:rPr>
          <w:rFonts w:ascii="Arial" w:hAnsi="Arial" w:cs="Arial"/>
          <w:color w:val="000000"/>
        </w:rPr>
        <w:t>In exercising the discretion, the factors to be taken into account would include:</w:t>
      </w:r>
    </w:p>
    <w:p w14:paraId="6C725E8B" w14:textId="77777777" w:rsidR="00317380" w:rsidRDefault="00317380" w:rsidP="00317380">
      <w:pPr>
        <w:numPr>
          <w:ilvl w:val="0"/>
          <w:numId w:val="4"/>
        </w:numPr>
        <w:spacing w:before="100" w:beforeAutospacing="1" w:after="100" w:afterAutospacing="1"/>
        <w:ind w:left="870"/>
        <w:rPr>
          <w:rFonts w:ascii="Arial" w:hAnsi="Arial" w:cs="Arial"/>
          <w:color w:val="000000"/>
        </w:rPr>
      </w:pPr>
      <w:r>
        <w:rPr>
          <w:rFonts w:ascii="Arial" w:hAnsi="Arial" w:cs="Arial"/>
          <w:color w:val="000000"/>
        </w:rPr>
        <w:t xml:space="preserve">the seriousness of the issues raised </w:t>
      </w:r>
    </w:p>
    <w:p w14:paraId="7AA1F839" w14:textId="77777777" w:rsidR="00317380" w:rsidRDefault="00317380" w:rsidP="00317380">
      <w:pPr>
        <w:numPr>
          <w:ilvl w:val="0"/>
          <w:numId w:val="4"/>
        </w:numPr>
        <w:spacing w:before="100" w:beforeAutospacing="1" w:after="100" w:afterAutospacing="1"/>
        <w:ind w:left="870"/>
        <w:rPr>
          <w:rFonts w:ascii="Arial" w:hAnsi="Arial" w:cs="Arial"/>
          <w:color w:val="000000"/>
        </w:rPr>
      </w:pPr>
      <w:r>
        <w:rPr>
          <w:rFonts w:ascii="Arial" w:hAnsi="Arial" w:cs="Arial"/>
          <w:color w:val="000000"/>
        </w:rPr>
        <w:t xml:space="preserve">the credibility of the concern; and </w:t>
      </w:r>
    </w:p>
    <w:p w14:paraId="32BC9B1E" w14:textId="77777777" w:rsidR="00317380" w:rsidRDefault="00317380" w:rsidP="00317380">
      <w:pPr>
        <w:numPr>
          <w:ilvl w:val="0"/>
          <w:numId w:val="4"/>
        </w:numPr>
        <w:spacing w:before="100" w:beforeAutospacing="1" w:after="100" w:afterAutospacing="1"/>
        <w:ind w:left="870"/>
        <w:rPr>
          <w:rFonts w:ascii="Arial" w:hAnsi="Arial" w:cs="Arial"/>
          <w:color w:val="000000"/>
        </w:rPr>
      </w:pPr>
      <w:r>
        <w:rPr>
          <w:rFonts w:ascii="Arial" w:hAnsi="Arial" w:cs="Arial"/>
          <w:color w:val="000000"/>
        </w:rPr>
        <w:t>the likelihood of confirming the allegation from attributable sources.</w:t>
      </w:r>
    </w:p>
    <w:p w14:paraId="0897A3D8" w14:textId="77777777" w:rsidR="00317380" w:rsidRDefault="00317380" w:rsidP="00317380">
      <w:pPr>
        <w:spacing w:before="100" w:beforeAutospacing="1" w:after="100" w:afterAutospacing="1"/>
        <w:outlineLvl w:val="1"/>
        <w:rPr>
          <w:rFonts w:ascii="Arial" w:hAnsi="Arial" w:cs="Arial"/>
          <w:b/>
          <w:bCs/>
          <w:color w:val="000000"/>
        </w:rPr>
      </w:pPr>
      <w:r>
        <w:rPr>
          <w:rFonts w:ascii="Arial" w:hAnsi="Arial" w:cs="Arial"/>
          <w:b/>
          <w:bCs/>
          <w:color w:val="000000"/>
        </w:rPr>
        <w:br w:type="page"/>
      </w:r>
      <w:r>
        <w:rPr>
          <w:rFonts w:ascii="Arial" w:hAnsi="Arial" w:cs="Arial"/>
          <w:b/>
          <w:bCs/>
          <w:color w:val="000000"/>
        </w:rPr>
        <w:lastRenderedPageBreak/>
        <w:t>Untrue allegations</w:t>
      </w:r>
    </w:p>
    <w:p w14:paraId="3C75560F" w14:textId="77777777" w:rsidR="00317380" w:rsidRDefault="00317380" w:rsidP="00317380">
      <w:pPr>
        <w:rPr>
          <w:rFonts w:ascii="Arial" w:hAnsi="Arial" w:cs="Arial"/>
          <w:color w:val="000000"/>
        </w:rPr>
      </w:pPr>
      <w:r>
        <w:rPr>
          <w:rFonts w:ascii="Arial" w:hAnsi="Arial" w:cs="Arial"/>
          <w:color w:val="000000"/>
        </w:rPr>
        <w:t>If an individual makes an allegation in good faith that is not subsequently confirmed by an investigation, no action will be taken. Disciplinary action will only be taken against individuals who knowingly make false, malicious or vexatious allegations.</w:t>
      </w:r>
    </w:p>
    <w:p w14:paraId="7C7346F3" w14:textId="77777777" w:rsidR="00317380" w:rsidRDefault="00317380" w:rsidP="00317380">
      <w:pPr>
        <w:outlineLvl w:val="1"/>
        <w:rPr>
          <w:rFonts w:ascii="Arial" w:hAnsi="Arial" w:cs="Arial"/>
          <w:b/>
          <w:bCs/>
          <w:color w:val="000000"/>
        </w:rPr>
      </w:pPr>
    </w:p>
    <w:p w14:paraId="6D75DFBF" w14:textId="77777777" w:rsidR="00317380" w:rsidRDefault="00317380" w:rsidP="00317380">
      <w:pPr>
        <w:outlineLvl w:val="1"/>
        <w:rPr>
          <w:rFonts w:ascii="Arial" w:hAnsi="Arial" w:cs="Arial"/>
          <w:b/>
          <w:bCs/>
          <w:color w:val="000000"/>
        </w:rPr>
      </w:pPr>
      <w:r>
        <w:rPr>
          <w:rFonts w:ascii="Arial" w:hAnsi="Arial" w:cs="Arial"/>
          <w:b/>
          <w:bCs/>
          <w:color w:val="000000"/>
        </w:rPr>
        <w:t>How to raise a concern</w:t>
      </w:r>
    </w:p>
    <w:p w14:paraId="5E158BCF" w14:textId="77777777" w:rsidR="00317380" w:rsidRDefault="00317380" w:rsidP="00317380">
      <w:pPr>
        <w:spacing w:before="150"/>
        <w:outlineLvl w:val="2"/>
        <w:rPr>
          <w:rFonts w:ascii="Arial" w:hAnsi="Arial" w:cs="Arial"/>
          <w:b/>
          <w:bCs/>
          <w:color w:val="000000"/>
        </w:rPr>
      </w:pPr>
      <w:r>
        <w:rPr>
          <w:rFonts w:ascii="Arial" w:hAnsi="Arial" w:cs="Arial"/>
          <w:b/>
          <w:bCs/>
          <w:color w:val="000000"/>
        </w:rPr>
        <w:t>General</w:t>
      </w:r>
    </w:p>
    <w:p w14:paraId="7BA173EA" w14:textId="77777777" w:rsidR="00317380" w:rsidRDefault="00317380" w:rsidP="00317380">
      <w:pPr>
        <w:outlineLvl w:val="2"/>
        <w:rPr>
          <w:rFonts w:ascii="Arial" w:hAnsi="Arial" w:cs="Arial"/>
          <w:b/>
          <w:bCs/>
          <w:color w:val="000000"/>
        </w:rPr>
      </w:pPr>
    </w:p>
    <w:p w14:paraId="7BE8D18A" w14:textId="77777777" w:rsidR="00317380" w:rsidRDefault="00317380" w:rsidP="00317380">
      <w:pPr>
        <w:rPr>
          <w:rFonts w:ascii="Arial" w:hAnsi="Arial" w:cs="Arial"/>
          <w:color w:val="000000"/>
        </w:rPr>
      </w:pPr>
      <w:r>
        <w:rPr>
          <w:rFonts w:ascii="Arial" w:hAnsi="Arial" w:cs="Arial"/>
          <w:color w:val="000000"/>
        </w:rPr>
        <w:t>Concerns can be raised verbally or in writing. A concern raised in writing should:</w:t>
      </w:r>
    </w:p>
    <w:p w14:paraId="2DBB8CF3" w14:textId="77777777" w:rsidR="00317380" w:rsidRDefault="00317380" w:rsidP="00317380">
      <w:pPr>
        <w:numPr>
          <w:ilvl w:val="0"/>
          <w:numId w:val="5"/>
        </w:numPr>
        <w:spacing w:before="100" w:beforeAutospacing="1" w:after="100" w:afterAutospacing="1"/>
        <w:rPr>
          <w:rFonts w:ascii="Arial" w:hAnsi="Arial" w:cs="Arial"/>
          <w:color w:val="000000"/>
        </w:rPr>
      </w:pPr>
      <w:r>
        <w:rPr>
          <w:rFonts w:ascii="Arial" w:hAnsi="Arial" w:cs="Arial"/>
          <w:color w:val="000000"/>
        </w:rPr>
        <w:t xml:space="preserve">set out the background and history of the concern, giving names, dates and places where possible </w:t>
      </w:r>
    </w:p>
    <w:p w14:paraId="0F1B1CD3" w14:textId="77777777" w:rsidR="00317380" w:rsidRDefault="00317380" w:rsidP="00317380">
      <w:pPr>
        <w:numPr>
          <w:ilvl w:val="0"/>
          <w:numId w:val="5"/>
        </w:numPr>
        <w:spacing w:before="100" w:beforeAutospacing="1" w:after="100" w:afterAutospacing="1"/>
        <w:rPr>
          <w:rFonts w:ascii="Arial" w:hAnsi="Arial" w:cs="Arial"/>
          <w:color w:val="000000"/>
        </w:rPr>
      </w:pPr>
      <w:r>
        <w:rPr>
          <w:rFonts w:ascii="Arial" w:hAnsi="Arial" w:cs="Arial"/>
          <w:color w:val="000000"/>
        </w:rPr>
        <w:t>the reason why the individual is particularly concerned about the situation.</w:t>
      </w:r>
    </w:p>
    <w:p w14:paraId="1E2D7643" w14:textId="77777777" w:rsidR="00317380" w:rsidRDefault="00317380" w:rsidP="00317380">
      <w:pPr>
        <w:rPr>
          <w:rFonts w:ascii="Arial" w:hAnsi="Arial" w:cs="Arial"/>
          <w:color w:val="000000"/>
        </w:rPr>
      </w:pPr>
      <w:r>
        <w:rPr>
          <w:rFonts w:ascii="Arial" w:hAnsi="Arial" w:cs="Arial"/>
          <w:color w:val="000000"/>
        </w:rPr>
        <w:t>The earlier a concern is raised the easier it is to take action. Although the individual is expected to prove beyond doubt the truth of an allegation, sufficient grounds for concern needs to be demonstrated.</w:t>
      </w:r>
    </w:p>
    <w:p w14:paraId="511EB73D" w14:textId="77777777" w:rsidR="00317380" w:rsidRDefault="00317380" w:rsidP="00317380">
      <w:pPr>
        <w:rPr>
          <w:rFonts w:ascii="Arial" w:hAnsi="Arial" w:cs="Arial"/>
          <w:color w:val="000000"/>
        </w:rPr>
      </w:pPr>
      <w:r>
        <w:rPr>
          <w:rFonts w:ascii="Arial" w:hAnsi="Arial" w:cs="Arial"/>
          <w:color w:val="000000"/>
        </w:rPr>
        <w:t xml:space="preserve">A trade union or professional association may raise a matter on behalf of an individual. </w:t>
      </w:r>
    </w:p>
    <w:p w14:paraId="22688344" w14:textId="77777777" w:rsidR="00317380" w:rsidRDefault="00317380" w:rsidP="00317380">
      <w:pPr>
        <w:rPr>
          <w:rFonts w:ascii="Arial" w:hAnsi="Arial" w:cs="Arial"/>
          <w:color w:val="000000"/>
        </w:rPr>
      </w:pPr>
    </w:p>
    <w:p w14:paraId="1E8094F5" w14:textId="77777777" w:rsidR="00317380" w:rsidRDefault="00317380" w:rsidP="00317380">
      <w:pPr>
        <w:rPr>
          <w:rFonts w:ascii="Arial" w:hAnsi="Arial" w:cs="Arial"/>
          <w:color w:val="000000"/>
        </w:rPr>
      </w:pPr>
      <w:r>
        <w:rPr>
          <w:rFonts w:ascii="Arial" w:hAnsi="Arial" w:cs="Arial"/>
          <w:b/>
          <w:bCs/>
          <w:color w:val="000000"/>
        </w:rPr>
        <w:t>Step One - Raising a Concern</w:t>
      </w:r>
    </w:p>
    <w:p w14:paraId="45DF38E5" w14:textId="77777777" w:rsidR="00317380" w:rsidRDefault="00317380" w:rsidP="00317380">
      <w:pPr>
        <w:outlineLvl w:val="2"/>
        <w:rPr>
          <w:rFonts w:ascii="Arial" w:hAnsi="Arial" w:cs="Arial"/>
          <w:b/>
          <w:bCs/>
          <w:color w:val="000000"/>
        </w:rPr>
      </w:pPr>
    </w:p>
    <w:p w14:paraId="1F968462" w14:textId="77777777" w:rsidR="00317380" w:rsidRDefault="00317380" w:rsidP="00317380">
      <w:pPr>
        <w:rPr>
          <w:rFonts w:ascii="Arial" w:hAnsi="Arial" w:cs="Arial"/>
          <w:color w:val="000000"/>
        </w:rPr>
      </w:pPr>
      <w:r>
        <w:rPr>
          <w:rFonts w:ascii="Arial" w:hAnsi="Arial" w:cs="Arial"/>
          <w:color w:val="000000"/>
        </w:rPr>
        <w:t>Whenever possible the individual should raise the concern with the Head Teacher.  If this is not appropriate, the individual should approach the Chair of Governors.</w:t>
      </w:r>
    </w:p>
    <w:p w14:paraId="6C61593F" w14:textId="77777777" w:rsidR="00317380" w:rsidRDefault="00317380" w:rsidP="00317380">
      <w:pPr>
        <w:rPr>
          <w:rFonts w:ascii="Arial" w:hAnsi="Arial" w:cs="Arial"/>
          <w:color w:val="000000"/>
        </w:rPr>
      </w:pPr>
    </w:p>
    <w:p w14:paraId="6DA9C82F" w14:textId="77777777" w:rsidR="00317380" w:rsidRDefault="00317380" w:rsidP="00317380">
      <w:pPr>
        <w:rPr>
          <w:rFonts w:ascii="Arial" w:hAnsi="Arial" w:cs="Arial"/>
          <w:color w:val="000000"/>
        </w:rPr>
      </w:pPr>
      <w:r>
        <w:rPr>
          <w:rFonts w:ascii="Arial" w:hAnsi="Arial" w:cs="Arial"/>
          <w:b/>
          <w:bCs/>
          <w:color w:val="000000"/>
        </w:rPr>
        <w:t>Step Two - How we will respond</w:t>
      </w:r>
    </w:p>
    <w:p w14:paraId="2571AE7C" w14:textId="77777777" w:rsidR="00317380" w:rsidRDefault="00317380" w:rsidP="00317380">
      <w:pPr>
        <w:outlineLvl w:val="2"/>
        <w:rPr>
          <w:rFonts w:ascii="Arial" w:hAnsi="Arial" w:cs="Arial"/>
          <w:b/>
          <w:bCs/>
          <w:color w:val="000000"/>
        </w:rPr>
      </w:pPr>
    </w:p>
    <w:p w14:paraId="153F84D2" w14:textId="77777777" w:rsidR="00317380" w:rsidRDefault="00317380" w:rsidP="00317380">
      <w:pPr>
        <w:rPr>
          <w:rFonts w:ascii="Arial" w:hAnsi="Arial" w:cs="Arial"/>
          <w:color w:val="000000"/>
        </w:rPr>
      </w:pPr>
      <w:r>
        <w:rPr>
          <w:rFonts w:ascii="Arial" w:hAnsi="Arial" w:cs="Arial"/>
          <w:color w:val="000000"/>
        </w:rPr>
        <w:t>The action the school will take will depend on the nature of the concern. The matters raised may:</w:t>
      </w:r>
    </w:p>
    <w:p w14:paraId="40D7217D" w14:textId="77777777" w:rsidR="00317380" w:rsidRDefault="00317380" w:rsidP="00317380">
      <w:pPr>
        <w:numPr>
          <w:ilvl w:val="0"/>
          <w:numId w:val="6"/>
        </w:numPr>
        <w:spacing w:before="100" w:beforeAutospacing="1" w:after="100" w:afterAutospacing="1"/>
        <w:ind w:left="870"/>
        <w:rPr>
          <w:rFonts w:ascii="Arial" w:hAnsi="Arial" w:cs="Arial"/>
          <w:color w:val="000000"/>
        </w:rPr>
      </w:pPr>
      <w:r>
        <w:rPr>
          <w:rFonts w:ascii="Arial" w:hAnsi="Arial" w:cs="Arial"/>
          <w:color w:val="000000"/>
        </w:rPr>
        <w:t xml:space="preserve">be investigated internally by the Head Teacher/Leadership Team/Chair of Governors </w:t>
      </w:r>
    </w:p>
    <w:p w14:paraId="182C90E7" w14:textId="77777777" w:rsidR="00317380" w:rsidRDefault="00317380" w:rsidP="00317380">
      <w:pPr>
        <w:numPr>
          <w:ilvl w:val="0"/>
          <w:numId w:val="6"/>
        </w:numPr>
        <w:spacing w:before="100" w:beforeAutospacing="1" w:after="100" w:afterAutospacing="1"/>
        <w:ind w:left="870"/>
        <w:rPr>
          <w:rFonts w:ascii="Arial" w:hAnsi="Arial" w:cs="Arial"/>
          <w:color w:val="000000"/>
        </w:rPr>
      </w:pPr>
      <w:r>
        <w:rPr>
          <w:rFonts w:ascii="Arial" w:hAnsi="Arial" w:cs="Arial"/>
          <w:color w:val="000000"/>
        </w:rPr>
        <w:t xml:space="preserve">be referred to the police </w:t>
      </w:r>
    </w:p>
    <w:p w14:paraId="00BFB541" w14:textId="77777777" w:rsidR="00317380" w:rsidRDefault="00317380" w:rsidP="00317380">
      <w:pPr>
        <w:numPr>
          <w:ilvl w:val="0"/>
          <w:numId w:val="6"/>
        </w:numPr>
        <w:spacing w:before="100" w:beforeAutospacing="1" w:after="100" w:afterAutospacing="1"/>
        <w:ind w:left="870"/>
        <w:rPr>
          <w:rFonts w:ascii="Arial" w:hAnsi="Arial" w:cs="Arial"/>
          <w:color w:val="000000"/>
        </w:rPr>
      </w:pPr>
      <w:r>
        <w:rPr>
          <w:rFonts w:ascii="Arial" w:hAnsi="Arial" w:cs="Arial"/>
          <w:color w:val="000000"/>
        </w:rPr>
        <w:t xml:space="preserve">be referred to the Local Authority </w:t>
      </w:r>
    </w:p>
    <w:p w14:paraId="55992F17" w14:textId="77777777" w:rsidR="00317380" w:rsidRDefault="00317380" w:rsidP="00317380">
      <w:pPr>
        <w:numPr>
          <w:ilvl w:val="0"/>
          <w:numId w:val="6"/>
        </w:numPr>
        <w:spacing w:before="100" w:beforeAutospacing="1" w:after="100" w:afterAutospacing="1"/>
        <w:ind w:left="870"/>
        <w:rPr>
          <w:rFonts w:ascii="Arial" w:hAnsi="Arial" w:cs="Arial"/>
          <w:color w:val="000000"/>
        </w:rPr>
      </w:pPr>
      <w:r>
        <w:rPr>
          <w:rFonts w:ascii="Arial" w:hAnsi="Arial" w:cs="Arial"/>
          <w:color w:val="000000"/>
        </w:rPr>
        <w:t>form the subject of an independent inquiry.</w:t>
      </w:r>
    </w:p>
    <w:p w14:paraId="70B07333" w14:textId="77777777" w:rsidR="00317380" w:rsidRDefault="00317380" w:rsidP="00317380">
      <w:pPr>
        <w:rPr>
          <w:rFonts w:ascii="Arial" w:hAnsi="Arial" w:cs="Arial"/>
          <w:color w:val="000000"/>
        </w:rPr>
      </w:pPr>
      <w:r>
        <w:rPr>
          <w:rFonts w:ascii="Arial" w:hAnsi="Arial" w:cs="Arial"/>
          <w:color w:val="000000"/>
        </w:rPr>
        <w:t>In order to protect individuals and the school, initial enquiries will be made to decide whether an investigation is appropriate and, if so, what form it should take. Concerns or allegations which fall within the scope of specific procedures (e.g., child protection or discrimination issues) will normally be referred for consideration under those procedures.</w:t>
      </w:r>
    </w:p>
    <w:p w14:paraId="3C405BC5" w14:textId="77777777" w:rsidR="00317380" w:rsidRDefault="00317380" w:rsidP="00317380">
      <w:pPr>
        <w:rPr>
          <w:rFonts w:ascii="Arial" w:hAnsi="Arial" w:cs="Arial"/>
          <w:color w:val="000000"/>
        </w:rPr>
      </w:pPr>
    </w:p>
    <w:p w14:paraId="0C0D724E" w14:textId="77777777" w:rsidR="00317380" w:rsidRDefault="00317380" w:rsidP="00317380">
      <w:pPr>
        <w:rPr>
          <w:rFonts w:ascii="Arial" w:hAnsi="Arial" w:cs="Arial"/>
          <w:color w:val="000000"/>
        </w:rPr>
      </w:pPr>
      <w:r>
        <w:rPr>
          <w:rFonts w:ascii="Arial" w:hAnsi="Arial" w:cs="Arial"/>
          <w:color w:val="000000"/>
        </w:rPr>
        <w:t>Some concerns may be resolved by agreed action without the need for investigation. If urgent action is required this will be taken before any investigation is conducted.</w:t>
      </w:r>
    </w:p>
    <w:p w14:paraId="7AE6D6BA" w14:textId="77777777" w:rsidR="00317380" w:rsidRDefault="00317380" w:rsidP="00317380">
      <w:pPr>
        <w:rPr>
          <w:rFonts w:ascii="Arial" w:hAnsi="Arial" w:cs="Arial"/>
          <w:color w:val="000000"/>
        </w:rPr>
      </w:pPr>
      <w:r>
        <w:rPr>
          <w:rFonts w:ascii="Arial" w:hAnsi="Arial" w:cs="Arial"/>
          <w:color w:val="000000"/>
        </w:rPr>
        <w:t>Within 10 working days, the responsible person will write to the individual:</w:t>
      </w:r>
    </w:p>
    <w:p w14:paraId="04C886D9" w14:textId="77777777" w:rsidR="00317380" w:rsidRDefault="00317380" w:rsidP="00317380">
      <w:pPr>
        <w:numPr>
          <w:ilvl w:val="0"/>
          <w:numId w:val="7"/>
        </w:numPr>
        <w:spacing w:before="100" w:beforeAutospacing="1" w:after="100" w:afterAutospacing="1"/>
        <w:ind w:left="870"/>
        <w:rPr>
          <w:rFonts w:ascii="Arial" w:hAnsi="Arial" w:cs="Arial"/>
          <w:color w:val="000000"/>
        </w:rPr>
      </w:pPr>
      <w:r>
        <w:rPr>
          <w:rFonts w:ascii="Arial" w:hAnsi="Arial" w:cs="Arial"/>
          <w:color w:val="000000"/>
        </w:rPr>
        <w:t xml:space="preserve">acknowledging that the concern has been received </w:t>
      </w:r>
    </w:p>
    <w:p w14:paraId="1BE9EE41" w14:textId="77777777" w:rsidR="00317380" w:rsidRDefault="00317380" w:rsidP="00317380">
      <w:pPr>
        <w:numPr>
          <w:ilvl w:val="0"/>
          <w:numId w:val="7"/>
        </w:numPr>
        <w:spacing w:before="100" w:beforeAutospacing="1" w:after="100" w:afterAutospacing="1"/>
        <w:ind w:left="870"/>
        <w:rPr>
          <w:rFonts w:ascii="Arial" w:hAnsi="Arial" w:cs="Arial"/>
          <w:color w:val="000000"/>
        </w:rPr>
      </w:pPr>
      <w:r>
        <w:rPr>
          <w:rFonts w:ascii="Arial" w:hAnsi="Arial" w:cs="Arial"/>
          <w:color w:val="000000"/>
        </w:rPr>
        <w:t xml:space="preserve">indicating how the school proposes to deal with the matter </w:t>
      </w:r>
    </w:p>
    <w:p w14:paraId="7865E8A9" w14:textId="77777777" w:rsidR="00317380" w:rsidRDefault="00317380" w:rsidP="00317380">
      <w:pPr>
        <w:numPr>
          <w:ilvl w:val="0"/>
          <w:numId w:val="7"/>
        </w:numPr>
        <w:spacing w:before="100" w:beforeAutospacing="1" w:after="100" w:afterAutospacing="1"/>
        <w:ind w:left="870"/>
        <w:rPr>
          <w:rFonts w:ascii="Arial" w:hAnsi="Arial" w:cs="Arial"/>
          <w:color w:val="000000"/>
        </w:rPr>
      </w:pPr>
      <w:r>
        <w:rPr>
          <w:rFonts w:ascii="Arial" w:hAnsi="Arial" w:cs="Arial"/>
          <w:color w:val="000000"/>
        </w:rPr>
        <w:lastRenderedPageBreak/>
        <w:t xml:space="preserve">giving an estimate of how long it will take to provide a final response </w:t>
      </w:r>
    </w:p>
    <w:p w14:paraId="789B8C4F" w14:textId="77777777" w:rsidR="00317380" w:rsidRDefault="00317380" w:rsidP="00317380">
      <w:pPr>
        <w:numPr>
          <w:ilvl w:val="0"/>
          <w:numId w:val="7"/>
        </w:numPr>
        <w:spacing w:before="100" w:beforeAutospacing="1" w:after="100" w:afterAutospacing="1"/>
        <w:ind w:left="870"/>
        <w:rPr>
          <w:rFonts w:ascii="Arial" w:hAnsi="Arial" w:cs="Arial"/>
          <w:color w:val="000000"/>
        </w:rPr>
      </w:pPr>
      <w:r>
        <w:rPr>
          <w:rFonts w:ascii="Arial" w:hAnsi="Arial" w:cs="Arial"/>
          <w:color w:val="000000"/>
        </w:rPr>
        <w:t xml:space="preserve">informing the individual if any initial enquiries have been made </w:t>
      </w:r>
    </w:p>
    <w:p w14:paraId="0262A8B7" w14:textId="77777777" w:rsidR="00317380" w:rsidRDefault="00317380" w:rsidP="00317380">
      <w:pPr>
        <w:numPr>
          <w:ilvl w:val="0"/>
          <w:numId w:val="7"/>
        </w:numPr>
        <w:ind w:left="867" w:hanging="357"/>
        <w:rPr>
          <w:rFonts w:ascii="Arial" w:hAnsi="Arial" w:cs="Arial"/>
          <w:color w:val="000000"/>
        </w:rPr>
      </w:pPr>
      <w:r>
        <w:rPr>
          <w:rFonts w:ascii="Arial" w:hAnsi="Arial" w:cs="Arial"/>
          <w:color w:val="000000"/>
        </w:rPr>
        <w:t>whether further investigations will take place and, if not, why not</w:t>
      </w:r>
    </w:p>
    <w:p w14:paraId="1DEF2B41" w14:textId="77777777" w:rsidR="00317380" w:rsidRDefault="00317380" w:rsidP="00317380">
      <w:pPr>
        <w:spacing w:before="100" w:beforeAutospacing="1" w:after="100" w:afterAutospacing="1"/>
        <w:outlineLvl w:val="1"/>
        <w:rPr>
          <w:rFonts w:ascii="Arial" w:hAnsi="Arial" w:cs="Arial"/>
          <w:b/>
          <w:bCs/>
          <w:color w:val="000000"/>
        </w:rPr>
      </w:pPr>
      <w:r>
        <w:rPr>
          <w:rFonts w:ascii="Arial" w:hAnsi="Arial" w:cs="Arial"/>
          <w:b/>
          <w:bCs/>
          <w:color w:val="000000"/>
        </w:rPr>
        <w:t>Contact</w:t>
      </w:r>
    </w:p>
    <w:p w14:paraId="7B5B2DFC" w14:textId="77777777" w:rsidR="00317380" w:rsidRDefault="00317380" w:rsidP="00317380">
      <w:pPr>
        <w:rPr>
          <w:rFonts w:ascii="Arial" w:hAnsi="Arial" w:cs="Arial"/>
          <w:color w:val="000000"/>
        </w:rPr>
      </w:pPr>
      <w:r>
        <w:rPr>
          <w:rFonts w:ascii="Arial" w:hAnsi="Arial" w:cs="Arial"/>
          <w:color w:val="000000"/>
        </w:rPr>
        <w:t>The amount of contact between the officers considering the issues and the individual will depend on the nature of the matters raised, the potential difficulties involved and the clarity of the information provided. If necessary, further information will be sought.</w:t>
      </w:r>
    </w:p>
    <w:p w14:paraId="7400176D" w14:textId="77777777" w:rsidR="00317380" w:rsidRDefault="00317380" w:rsidP="00317380">
      <w:pPr>
        <w:spacing w:before="100" w:beforeAutospacing="1" w:after="100" w:afterAutospacing="1"/>
        <w:outlineLvl w:val="1"/>
        <w:rPr>
          <w:rFonts w:ascii="Arial" w:hAnsi="Arial" w:cs="Arial"/>
          <w:b/>
          <w:bCs/>
          <w:color w:val="000000"/>
        </w:rPr>
      </w:pPr>
      <w:r>
        <w:rPr>
          <w:rFonts w:ascii="Arial" w:hAnsi="Arial" w:cs="Arial"/>
          <w:b/>
          <w:bCs/>
          <w:color w:val="000000"/>
        </w:rPr>
        <w:t>Attending meetings</w:t>
      </w:r>
    </w:p>
    <w:p w14:paraId="428FAC9B" w14:textId="77777777" w:rsidR="00317380" w:rsidRDefault="00317380" w:rsidP="00317380">
      <w:pPr>
        <w:rPr>
          <w:rFonts w:ascii="Arial" w:hAnsi="Arial" w:cs="Arial"/>
          <w:color w:val="000000"/>
        </w:rPr>
      </w:pPr>
      <w:r>
        <w:rPr>
          <w:rFonts w:ascii="Arial" w:hAnsi="Arial" w:cs="Arial"/>
          <w:color w:val="000000"/>
        </w:rPr>
        <w:t>When any meeting is arranged the individual has the right to be accompanied by a trade union representative or a workplace colleague who is not involved in the area of work to which the concern relates.</w:t>
      </w:r>
    </w:p>
    <w:p w14:paraId="1CDD8177" w14:textId="77777777" w:rsidR="00317380" w:rsidRDefault="00317380" w:rsidP="00317380">
      <w:pPr>
        <w:spacing w:before="100" w:beforeAutospacing="1" w:after="100" w:afterAutospacing="1"/>
        <w:outlineLvl w:val="1"/>
        <w:rPr>
          <w:rFonts w:ascii="Arial" w:hAnsi="Arial" w:cs="Arial"/>
          <w:b/>
          <w:bCs/>
          <w:color w:val="000000"/>
        </w:rPr>
      </w:pPr>
      <w:r>
        <w:rPr>
          <w:rFonts w:ascii="Arial" w:hAnsi="Arial" w:cs="Arial"/>
          <w:b/>
          <w:bCs/>
          <w:color w:val="000000"/>
        </w:rPr>
        <w:t>Support</w:t>
      </w:r>
    </w:p>
    <w:p w14:paraId="78BC6CD2" w14:textId="77777777" w:rsidR="00317380" w:rsidRDefault="00317380" w:rsidP="00317380">
      <w:pPr>
        <w:rPr>
          <w:rFonts w:ascii="Arial" w:hAnsi="Arial" w:cs="Arial"/>
          <w:color w:val="000000"/>
        </w:rPr>
      </w:pPr>
      <w:r>
        <w:rPr>
          <w:rFonts w:ascii="Arial" w:hAnsi="Arial" w:cs="Arial"/>
          <w:color w:val="000000"/>
        </w:rPr>
        <w:t xml:space="preserve">The school will take steps to minimise any difficulties the individual may experience as a result of raising a concern. For instance, if the individual </w:t>
      </w:r>
      <w:proofErr w:type="gramStart"/>
      <w:r>
        <w:rPr>
          <w:rFonts w:ascii="Arial" w:hAnsi="Arial" w:cs="Arial"/>
          <w:color w:val="000000"/>
        </w:rPr>
        <w:t>is  required</w:t>
      </w:r>
      <w:proofErr w:type="gramEnd"/>
      <w:r>
        <w:rPr>
          <w:rFonts w:ascii="Arial" w:hAnsi="Arial" w:cs="Arial"/>
          <w:color w:val="000000"/>
        </w:rPr>
        <w:t xml:space="preserve"> to give evidence in criminal or disciplinary proceedings, the school will advise or arrange for the individual to have advice about the procedure.</w:t>
      </w:r>
    </w:p>
    <w:p w14:paraId="6FA7B623" w14:textId="77777777" w:rsidR="00317380" w:rsidRDefault="00317380" w:rsidP="00317380">
      <w:pPr>
        <w:rPr>
          <w:rFonts w:ascii="Arial" w:hAnsi="Arial" w:cs="Arial"/>
          <w:color w:val="000000"/>
        </w:rPr>
      </w:pPr>
      <w:r>
        <w:rPr>
          <w:rFonts w:ascii="Arial" w:hAnsi="Arial" w:cs="Arial"/>
          <w:color w:val="000000"/>
        </w:rPr>
        <w:t>The school will not tolerate harassment or victimisation (including informal pressures) and will take action to protect individuals who raise a concern in good faith.</w:t>
      </w:r>
    </w:p>
    <w:p w14:paraId="100354AE" w14:textId="77777777" w:rsidR="00317380" w:rsidRDefault="00317380" w:rsidP="00317380">
      <w:pPr>
        <w:rPr>
          <w:rFonts w:ascii="Arial" w:hAnsi="Arial" w:cs="Arial"/>
          <w:color w:val="000000"/>
        </w:rPr>
      </w:pPr>
      <w:r>
        <w:rPr>
          <w:rFonts w:ascii="Arial" w:hAnsi="Arial" w:cs="Arial"/>
          <w:color w:val="000000"/>
        </w:rPr>
        <w:t>The school accepts that the individual will need to be assured that concerns will be properly addressed and, subject to legal constraints, will provide information about the outcomes of any investigations.</w:t>
      </w:r>
    </w:p>
    <w:p w14:paraId="6AD44357" w14:textId="77777777" w:rsidR="00317380" w:rsidRDefault="00317380" w:rsidP="00317380">
      <w:pPr>
        <w:spacing w:before="100" w:beforeAutospacing="1" w:after="100" w:afterAutospacing="1"/>
        <w:outlineLvl w:val="1"/>
        <w:rPr>
          <w:rFonts w:ascii="Arial" w:hAnsi="Arial" w:cs="Arial"/>
          <w:b/>
          <w:bCs/>
          <w:color w:val="000000"/>
        </w:rPr>
      </w:pPr>
      <w:r>
        <w:rPr>
          <w:rFonts w:ascii="Arial" w:hAnsi="Arial" w:cs="Arial"/>
          <w:b/>
          <w:bCs/>
          <w:color w:val="000000"/>
        </w:rPr>
        <w:t>How the matter can be taken further</w:t>
      </w:r>
    </w:p>
    <w:p w14:paraId="6C286048" w14:textId="77777777" w:rsidR="00317380" w:rsidRDefault="00317380" w:rsidP="00317380">
      <w:pPr>
        <w:rPr>
          <w:rFonts w:ascii="Arial" w:hAnsi="Arial" w:cs="Arial"/>
          <w:color w:val="000000"/>
        </w:rPr>
      </w:pPr>
      <w:r>
        <w:rPr>
          <w:rFonts w:ascii="Arial" w:hAnsi="Arial" w:cs="Arial"/>
          <w:color w:val="000000"/>
        </w:rPr>
        <w:t>This procedure is intended to provide individuals with an avenue to raise concerns within the school. If you are not satisfied, and feel it is right to take the matter further, the following are possible contact points:</w:t>
      </w:r>
    </w:p>
    <w:p w14:paraId="640297C6" w14:textId="77777777" w:rsidR="00317380" w:rsidRDefault="00317380" w:rsidP="00317380">
      <w:pPr>
        <w:numPr>
          <w:ilvl w:val="0"/>
          <w:numId w:val="8"/>
        </w:numPr>
        <w:spacing w:before="100" w:beforeAutospacing="1" w:after="100" w:afterAutospacing="1"/>
        <w:ind w:left="870"/>
        <w:rPr>
          <w:rFonts w:ascii="Arial" w:hAnsi="Arial" w:cs="Arial"/>
          <w:color w:val="000000"/>
        </w:rPr>
      </w:pPr>
      <w:r>
        <w:rPr>
          <w:rFonts w:ascii="Arial" w:hAnsi="Arial" w:cs="Arial"/>
          <w:color w:val="000000"/>
        </w:rPr>
        <w:t>the Local Authority – Kent County Council</w:t>
      </w:r>
    </w:p>
    <w:p w14:paraId="52857D3E" w14:textId="77777777" w:rsidR="00317380" w:rsidRDefault="00317380" w:rsidP="00317380">
      <w:pPr>
        <w:numPr>
          <w:ilvl w:val="0"/>
          <w:numId w:val="8"/>
        </w:numPr>
        <w:spacing w:before="100" w:beforeAutospacing="1" w:after="100" w:afterAutospacing="1"/>
        <w:ind w:left="870"/>
        <w:rPr>
          <w:rFonts w:ascii="Arial" w:hAnsi="Arial" w:cs="Arial"/>
          <w:color w:val="000000"/>
        </w:rPr>
      </w:pPr>
      <w:r>
        <w:rPr>
          <w:rFonts w:ascii="Arial" w:hAnsi="Arial" w:cs="Arial"/>
          <w:color w:val="000000"/>
        </w:rPr>
        <w:t xml:space="preserve">relevant professional bodies or regulatory organisations </w:t>
      </w:r>
    </w:p>
    <w:p w14:paraId="66228618" w14:textId="77777777" w:rsidR="00317380" w:rsidRDefault="00317380" w:rsidP="00317380">
      <w:pPr>
        <w:numPr>
          <w:ilvl w:val="0"/>
          <w:numId w:val="8"/>
        </w:numPr>
        <w:spacing w:before="100" w:beforeAutospacing="1" w:after="100" w:afterAutospacing="1"/>
        <w:ind w:left="870"/>
        <w:rPr>
          <w:rFonts w:ascii="Arial" w:hAnsi="Arial" w:cs="Arial"/>
          <w:color w:val="000000"/>
        </w:rPr>
      </w:pPr>
      <w:r>
        <w:rPr>
          <w:rFonts w:ascii="Arial" w:hAnsi="Arial" w:cs="Arial"/>
          <w:color w:val="000000"/>
        </w:rPr>
        <w:t xml:space="preserve">a solicitor </w:t>
      </w:r>
    </w:p>
    <w:p w14:paraId="557F2700" w14:textId="77777777" w:rsidR="00317380" w:rsidRDefault="00317380" w:rsidP="00317380">
      <w:pPr>
        <w:numPr>
          <w:ilvl w:val="0"/>
          <w:numId w:val="8"/>
        </w:numPr>
        <w:spacing w:before="100" w:beforeAutospacing="1" w:after="100" w:afterAutospacing="1"/>
        <w:ind w:left="870"/>
        <w:rPr>
          <w:rFonts w:ascii="Arial" w:hAnsi="Arial" w:cs="Arial"/>
          <w:color w:val="000000"/>
        </w:rPr>
      </w:pPr>
      <w:r>
        <w:rPr>
          <w:rFonts w:ascii="Arial" w:hAnsi="Arial" w:cs="Arial"/>
          <w:color w:val="000000"/>
        </w:rPr>
        <w:t>the police</w:t>
      </w:r>
    </w:p>
    <w:p w14:paraId="0A081481" w14:textId="77777777" w:rsidR="00317380" w:rsidRDefault="00317380" w:rsidP="00317380">
      <w:pPr>
        <w:rPr>
          <w:rFonts w:ascii="Arial" w:hAnsi="Arial" w:cs="Arial"/>
          <w:color w:val="000000"/>
        </w:rPr>
      </w:pPr>
      <w:r>
        <w:rPr>
          <w:rFonts w:ascii="Arial" w:hAnsi="Arial" w:cs="Arial"/>
          <w:color w:val="000000"/>
        </w:rPr>
        <w:t>If a matter is taken outside the school, the individual must take all reasonable steps to ensure that confidential or privileged information is not disclosed. If in doubt, check with the Head Teacher or Chair of Governors, as appropriate.</w:t>
      </w:r>
    </w:p>
    <w:p w14:paraId="730742BF" w14:textId="77777777" w:rsidR="00317380" w:rsidRDefault="00317380" w:rsidP="00317380">
      <w:pPr>
        <w:rPr>
          <w:rFonts w:ascii="Arial" w:hAnsi="Arial" w:cs="Arial"/>
          <w:color w:val="000000"/>
        </w:rPr>
      </w:pPr>
    </w:p>
    <w:p w14:paraId="789887D4" w14:textId="77777777" w:rsidR="00317380" w:rsidRDefault="00317380" w:rsidP="00317380">
      <w:pPr>
        <w:rPr>
          <w:rFonts w:ascii="Arial" w:hAnsi="Arial" w:cs="Arial"/>
          <w:color w:val="000000"/>
        </w:rPr>
      </w:pPr>
    </w:p>
    <w:p w14:paraId="0E9FC655" w14:textId="77777777" w:rsidR="00317380" w:rsidRDefault="00317380" w:rsidP="00317380">
      <w:pPr>
        <w:spacing w:before="100" w:beforeAutospacing="1" w:after="100" w:afterAutospacing="1"/>
        <w:outlineLvl w:val="1"/>
        <w:rPr>
          <w:rFonts w:ascii="Arial" w:hAnsi="Arial" w:cs="Arial"/>
          <w:b/>
          <w:bCs/>
          <w:color w:val="000000"/>
        </w:rPr>
      </w:pPr>
    </w:p>
    <w:p w14:paraId="2288572A" w14:textId="77777777" w:rsidR="00317380" w:rsidRDefault="00317380" w:rsidP="00317380">
      <w:pPr>
        <w:spacing w:before="100" w:beforeAutospacing="1" w:after="100" w:afterAutospacing="1"/>
        <w:outlineLvl w:val="1"/>
        <w:rPr>
          <w:rFonts w:ascii="Arial" w:hAnsi="Arial" w:cs="Arial"/>
          <w:b/>
          <w:bCs/>
          <w:color w:val="000000"/>
        </w:rPr>
      </w:pPr>
    </w:p>
    <w:p w14:paraId="6384A725" w14:textId="77777777" w:rsidR="00317380" w:rsidRDefault="00317380" w:rsidP="00317380">
      <w:pPr>
        <w:spacing w:before="100" w:beforeAutospacing="1" w:after="100" w:afterAutospacing="1"/>
        <w:outlineLvl w:val="1"/>
        <w:rPr>
          <w:rFonts w:ascii="Arial" w:hAnsi="Arial" w:cs="Arial"/>
          <w:b/>
          <w:bCs/>
          <w:color w:val="000000"/>
        </w:rPr>
      </w:pPr>
      <w:r>
        <w:rPr>
          <w:rFonts w:ascii="Arial" w:hAnsi="Arial" w:cs="Arial"/>
          <w:b/>
          <w:bCs/>
          <w:color w:val="000000"/>
        </w:rPr>
        <w:lastRenderedPageBreak/>
        <w:t>Public interest disclosure</w:t>
      </w:r>
    </w:p>
    <w:p w14:paraId="730D1BD1" w14:textId="77777777" w:rsidR="00317380" w:rsidRDefault="00317380" w:rsidP="00317380">
      <w:pPr>
        <w:rPr>
          <w:rFonts w:ascii="Arial" w:hAnsi="Arial" w:cs="Arial"/>
          <w:color w:val="000000"/>
        </w:rPr>
      </w:pPr>
      <w:r>
        <w:rPr>
          <w:rFonts w:ascii="Arial" w:hAnsi="Arial" w:cs="Arial"/>
          <w:color w:val="000000"/>
        </w:rPr>
        <w:t>Public Interest Disclosure Act 1998 gives employees two safeguards in respect of disclosures of information.</w:t>
      </w:r>
    </w:p>
    <w:p w14:paraId="58F117E9" w14:textId="77777777" w:rsidR="00317380" w:rsidRDefault="00317380" w:rsidP="00317380">
      <w:pPr>
        <w:numPr>
          <w:ilvl w:val="0"/>
          <w:numId w:val="9"/>
        </w:numPr>
        <w:spacing w:before="100" w:beforeAutospacing="1" w:after="100" w:afterAutospacing="1"/>
        <w:rPr>
          <w:rFonts w:ascii="Arial" w:hAnsi="Arial" w:cs="Arial"/>
          <w:color w:val="000000"/>
        </w:rPr>
      </w:pPr>
      <w:r>
        <w:rPr>
          <w:rFonts w:ascii="Arial" w:hAnsi="Arial" w:cs="Arial"/>
          <w:color w:val="000000"/>
        </w:rPr>
        <w:t xml:space="preserve">An employee is entitled not to be subjected to any detriment by virtue of having made a protected disclosure. </w:t>
      </w:r>
    </w:p>
    <w:p w14:paraId="342F3091" w14:textId="77777777" w:rsidR="00317380" w:rsidRPr="00317380" w:rsidRDefault="00317380" w:rsidP="00317380">
      <w:pPr>
        <w:numPr>
          <w:ilvl w:val="0"/>
          <w:numId w:val="9"/>
        </w:numPr>
        <w:spacing w:before="100" w:beforeAutospacing="1" w:after="100" w:afterAutospacing="1"/>
        <w:rPr>
          <w:rFonts w:ascii="Arial" w:hAnsi="Arial" w:cs="Arial"/>
          <w:color w:val="000000"/>
        </w:rPr>
      </w:pPr>
      <w:r>
        <w:rPr>
          <w:rFonts w:ascii="Arial" w:hAnsi="Arial" w:cs="Arial"/>
          <w:color w:val="000000"/>
        </w:rPr>
        <w:t>The dismissal of any KCC employee directly due to the individual having made such a disclosure will automatically be unfair.</w:t>
      </w:r>
    </w:p>
    <w:p w14:paraId="11670C3C" w14:textId="77777777" w:rsidR="00317380" w:rsidRPr="00D71885" w:rsidRDefault="00317380" w:rsidP="00317380">
      <w:pPr>
        <w:rPr>
          <w:rFonts w:ascii="Arial" w:hAnsi="Arial" w:cs="Arial"/>
          <w:b/>
          <w:bCs/>
        </w:rPr>
      </w:pPr>
      <w:r w:rsidRPr="00D71885">
        <w:rPr>
          <w:rFonts w:ascii="Arial" w:hAnsi="Arial" w:cs="Arial"/>
          <w:b/>
        </w:rPr>
        <w:t>Equal Opportunities Statement</w:t>
      </w:r>
      <w:r w:rsidRPr="00D71885">
        <w:rPr>
          <w:rFonts w:ascii="Arial" w:hAnsi="Arial" w:cs="Arial"/>
          <w:b/>
          <w:bCs/>
        </w:rPr>
        <w:t xml:space="preserve"> </w:t>
      </w:r>
    </w:p>
    <w:p w14:paraId="394D204E" w14:textId="77777777" w:rsidR="00317380" w:rsidRDefault="00317380" w:rsidP="00317380">
      <w:pPr>
        <w:rPr>
          <w:rFonts w:ascii="Arial" w:hAnsi="Arial" w:cs="Arial"/>
          <w:sz w:val="22"/>
          <w:szCs w:val="22"/>
        </w:rPr>
      </w:pPr>
      <w:r>
        <w:rPr>
          <w:rFonts w:ascii="Arial" w:hAnsi="Arial" w:cs="Arial"/>
          <w:bCs/>
        </w:rPr>
        <w:t>We promote equality and the building of a</w:t>
      </w:r>
      <w:r>
        <w:rPr>
          <w:rFonts w:ascii="Arial" w:hAnsi="Arial" w:cs="Arial"/>
        </w:rPr>
        <w:t xml:space="preserve"> democracy in which all members have rights and responsibilities, and the same opportunity to benefit from, and take part, in the education provided by the school – within and beyond its premises.</w:t>
      </w:r>
    </w:p>
    <w:p w14:paraId="5EDD2740" w14:textId="77777777" w:rsidR="00317380" w:rsidRDefault="00317380" w:rsidP="00317380">
      <w:pPr>
        <w:rPr>
          <w:rFonts w:ascii="Arial" w:hAnsi="Arial" w:cs="Arial"/>
        </w:rPr>
      </w:pPr>
      <w:r>
        <w:rPr>
          <w:rFonts w:ascii="Arial" w:hAnsi="Arial" w:cs="Arial"/>
        </w:rPr>
        <w:t xml:space="preserve">Diversity is valued as a rich resource that can contribute to the learning of all pupils and staff. </w:t>
      </w:r>
    </w:p>
    <w:p w14:paraId="6537B710" w14:textId="77777777" w:rsidR="00317380" w:rsidRDefault="00317380" w:rsidP="00317380">
      <w:pPr>
        <w:rPr>
          <w:rFonts w:ascii="Arial" w:hAnsi="Arial" w:cs="Arial"/>
        </w:rPr>
      </w:pPr>
    </w:p>
    <w:p w14:paraId="2576C179" w14:textId="77777777" w:rsidR="00317380" w:rsidRPr="00D71885" w:rsidRDefault="00317380" w:rsidP="00317380">
      <w:pPr>
        <w:rPr>
          <w:rFonts w:ascii="Arial" w:hAnsi="Arial" w:cs="Arial"/>
          <w:b/>
        </w:rPr>
      </w:pPr>
      <w:r w:rsidRPr="00D71885">
        <w:rPr>
          <w:rFonts w:ascii="Arial" w:hAnsi="Arial" w:cs="Arial"/>
          <w:b/>
        </w:rPr>
        <w:t>Disability Statement</w:t>
      </w:r>
    </w:p>
    <w:p w14:paraId="57E8FE92" w14:textId="77777777" w:rsidR="00317380" w:rsidRDefault="00317380" w:rsidP="00317380">
      <w:pPr>
        <w:widowControl w:val="0"/>
        <w:rPr>
          <w:rFonts w:ascii="Arial" w:hAnsi="Arial" w:cs="Arial"/>
          <w:sz w:val="22"/>
          <w:szCs w:val="22"/>
        </w:rPr>
      </w:pPr>
      <w:r>
        <w:rPr>
          <w:rFonts w:ascii="Arial" w:hAnsi="Arial" w:cs="Arial"/>
        </w:rPr>
        <w:t xml:space="preserve">Weald Community Primary School is proud to be an inclusive school. We offer access to a broad and balanced curriculum for all pupils regardless of disability. We strive to ensure all pupils can access, educationally and physically, all learning opportunities within and beyond the school. </w:t>
      </w:r>
    </w:p>
    <w:p w14:paraId="207B090C" w14:textId="77777777" w:rsidR="00317380" w:rsidRDefault="00317380" w:rsidP="00317380">
      <w:pPr>
        <w:widowControl w:val="0"/>
        <w:rPr>
          <w:rFonts w:ascii="Arial" w:hAnsi="Arial" w:cs="Arial"/>
        </w:rPr>
      </w:pPr>
      <w:r>
        <w:rPr>
          <w:rFonts w:ascii="Arial" w:hAnsi="Arial" w:cs="Arial"/>
        </w:rPr>
        <w:t>Within the confines of an old building, we aim to ensure that all users can access key learning areas, and will ensure that no user experiences any discrimination or reduced entitlement to learning due to being unable to physically access areas of the school.</w:t>
      </w:r>
    </w:p>
    <w:p w14:paraId="2B16DB51" w14:textId="77777777" w:rsidR="00317380" w:rsidRDefault="00317380" w:rsidP="00317380">
      <w:pPr>
        <w:widowControl w:val="0"/>
        <w:rPr>
          <w:rFonts w:ascii="Arial" w:hAnsi="Arial" w:cs="Arial"/>
        </w:rPr>
      </w:pPr>
      <w:r>
        <w:rPr>
          <w:rFonts w:ascii="Arial" w:hAnsi="Arial" w:cs="Arial"/>
        </w:rPr>
        <w:t>As with any additional needs the school works closely with parents and appropriate outside agencies to ensure equality of access for all.</w:t>
      </w:r>
    </w:p>
    <w:p w14:paraId="7259C6A7" w14:textId="77777777" w:rsidR="00317380" w:rsidRDefault="00317380" w:rsidP="00317380">
      <w:pPr>
        <w:rPr>
          <w:rFonts w:ascii="Arial" w:hAnsi="Arial" w:cs="Arial"/>
        </w:rPr>
      </w:pPr>
    </w:p>
    <w:p w14:paraId="7926EAFA" w14:textId="77777777" w:rsidR="00317380" w:rsidRDefault="00317380" w:rsidP="00317380">
      <w:pPr>
        <w:rPr>
          <w:rFonts w:ascii="Arial" w:hAnsi="Arial" w:cs="Arial"/>
          <w:b/>
          <w:sz w:val="28"/>
          <w:szCs w:val="28"/>
        </w:rPr>
      </w:pPr>
    </w:p>
    <w:p w14:paraId="651171D4" w14:textId="77777777" w:rsidR="00317380" w:rsidRDefault="00317380"/>
    <w:sectPr w:rsidR="0031738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3E333" w14:textId="77777777" w:rsidR="00013204" w:rsidRDefault="00013204" w:rsidP="0093609E">
      <w:r>
        <w:separator/>
      </w:r>
    </w:p>
  </w:endnote>
  <w:endnote w:type="continuationSeparator" w:id="0">
    <w:p w14:paraId="7E451013" w14:textId="77777777" w:rsidR="00013204" w:rsidRDefault="00013204" w:rsidP="00936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5025162"/>
      <w:docPartObj>
        <w:docPartGallery w:val="Page Numbers (Bottom of Page)"/>
        <w:docPartUnique/>
      </w:docPartObj>
    </w:sdtPr>
    <w:sdtEndPr>
      <w:rPr>
        <w:noProof/>
      </w:rPr>
    </w:sdtEndPr>
    <w:sdtContent>
      <w:p w14:paraId="37C1088C" w14:textId="77777777" w:rsidR="0093609E" w:rsidRDefault="009360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71AC98" w14:textId="77777777" w:rsidR="0093609E" w:rsidRDefault="009360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E8D77" w14:textId="77777777" w:rsidR="00013204" w:rsidRDefault="00013204" w:rsidP="0093609E">
      <w:r>
        <w:separator/>
      </w:r>
    </w:p>
  </w:footnote>
  <w:footnote w:type="continuationSeparator" w:id="0">
    <w:p w14:paraId="47F37E55" w14:textId="77777777" w:rsidR="00013204" w:rsidRDefault="00013204" w:rsidP="009360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33F79"/>
    <w:multiLevelType w:val="hybridMultilevel"/>
    <w:tmpl w:val="A198D33A"/>
    <w:lvl w:ilvl="0" w:tplc="08090001">
      <w:start w:val="1"/>
      <w:numFmt w:val="bullet"/>
      <w:lvlText w:val=""/>
      <w:lvlJc w:val="left"/>
      <w:pPr>
        <w:tabs>
          <w:tab w:val="num" w:pos="870"/>
        </w:tabs>
        <w:ind w:left="870" w:hanging="360"/>
      </w:pPr>
      <w:rPr>
        <w:rFonts w:ascii="Symbol" w:hAnsi="Symbol" w:hint="default"/>
      </w:rPr>
    </w:lvl>
    <w:lvl w:ilvl="1" w:tplc="08090003">
      <w:start w:val="1"/>
      <w:numFmt w:val="bullet"/>
      <w:lvlText w:val="o"/>
      <w:lvlJc w:val="left"/>
      <w:pPr>
        <w:tabs>
          <w:tab w:val="num" w:pos="1950"/>
        </w:tabs>
        <w:ind w:left="1950" w:hanging="360"/>
      </w:pPr>
      <w:rPr>
        <w:rFonts w:ascii="Courier New" w:hAnsi="Courier New" w:cs="Courier New" w:hint="default"/>
      </w:rPr>
    </w:lvl>
    <w:lvl w:ilvl="2" w:tplc="08090005">
      <w:start w:val="1"/>
      <w:numFmt w:val="bullet"/>
      <w:lvlText w:val=""/>
      <w:lvlJc w:val="left"/>
      <w:pPr>
        <w:tabs>
          <w:tab w:val="num" w:pos="2670"/>
        </w:tabs>
        <w:ind w:left="2670" w:hanging="360"/>
      </w:pPr>
      <w:rPr>
        <w:rFonts w:ascii="Wingdings" w:hAnsi="Wingdings" w:hint="default"/>
      </w:rPr>
    </w:lvl>
    <w:lvl w:ilvl="3" w:tplc="08090001">
      <w:start w:val="1"/>
      <w:numFmt w:val="bullet"/>
      <w:lvlText w:val=""/>
      <w:lvlJc w:val="left"/>
      <w:pPr>
        <w:tabs>
          <w:tab w:val="num" w:pos="3390"/>
        </w:tabs>
        <w:ind w:left="3390" w:hanging="360"/>
      </w:pPr>
      <w:rPr>
        <w:rFonts w:ascii="Symbol" w:hAnsi="Symbol" w:hint="default"/>
      </w:rPr>
    </w:lvl>
    <w:lvl w:ilvl="4" w:tplc="08090003">
      <w:start w:val="1"/>
      <w:numFmt w:val="bullet"/>
      <w:lvlText w:val="o"/>
      <w:lvlJc w:val="left"/>
      <w:pPr>
        <w:tabs>
          <w:tab w:val="num" w:pos="4110"/>
        </w:tabs>
        <w:ind w:left="4110" w:hanging="360"/>
      </w:pPr>
      <w:rPr>
        <w:rFonts w:ascii="Courier New" w:hAnsi="Courier New" w:cs="Courier New" w:hint="default"/>
      </w:rPr>
    </w:lvl>
    <w:lvl w:ilvl="5" w:tplc="08090005">
      <w:start w:val="1"/>
      <w:numFmt w:val="bullet"/>
      <w:lvlText w:val=""/>
      <w:lvlJc w:val="left"/>
      <w:pPr>
        <w:tabs>
          <w:tab w:val="num" w:pos="4830"/>
        </w:tabs>
        <w:ind w:left="4830" w:hanging="360"/>
      </w:pPr>
      <w:rPr>
        <w:rFonts w:ascii="Wingdings" w:hAnsi="Wingdings" w:hint="default"/>
      </w:rPr>
    </w:lvl>
    <w:lvl w:ilvl="6" w:tplc="08090001">
      <w:start w:val="1"/>
      <w:numFmt w:val="bullet"/>
      <w:lvlText w:val=""/>
      <w:lvlJc w:val="left"/>
      <w:pPr>
        <w:tabs>
          <w:tab w:val="num" w:pos="5550"/>
        </w:tabs>
        <w:ind w:left="5550" w:hanging="360"/>
      </w:pPr>
      <w:rPr>
        <w:rFonts w:ascii="Symbol" w:hAnsi="Symbol" w:hint="default"/>
      </w:rPr>
    </w:lvl>
    <w:lvl w:ilvl="7" w:tplc="08090003">
      <w:start w:val="1"/>
      <w:numFmt w:val="bullet"/>
      <w:lvlText w:val="o"/>
      <w:lvlJc w:val="left"/>
      <w:pPr>
        <w:tabs>
          <w:tab w:val="num" w:pos="6270"/>
        </w:tabs>
        <w:ind w:left="6270" w:hanging="360"/>
      </w:pPr>
      <w:rPr>
        <w:rFonts w:ascii="Courier New" w:hAnsi="Courier New" w:cs="Courier New" w:hint="default"/>
      </w:rPr>
    </w:lvl>
    <w:lvl w:ilvl="8" w:tplc="08090005">
      <w:start w:val="1"/>
      <w:numFmt w:val="bullet"/>
      <w:lvlText w:val=""/>
      <w:lvlJc w:val="left"/>
      <w:pPr>
        <w:tabs>
          <w:tab w:val="num" w:pos="6990"/>
        </w:tabs>
        <w:ind w:left="6990" w:hanging="360"/>
      </w:pPr>
      <w:rPr>
        <w:rFonts w:ascii="Wingdings" w:hAnsi="Wingdings" w:hint="default"/>
      </w:rPr>
    </w:lvl>
  </w:abstractNum>
  <w:abstractNum w:abstractNumId="1" w15:restartNumberingAfterBreak="0">
    <w:nsid w:val="096926F0"/>
    <w:multiLevelType w:val="hybridMultilevel"/>
    <w:tmpl w:val="08EA41FE"/>
    <w:lvl w:ilvl="0" w:tplc="08090001">
      <w:start w:val="1"/>
      <w:numFmt w:val="bullet"/>
      <w:lvlText w:val=""/>
      <w:lvlJc w:val="left"/>
      <w:pPr>
        <w:tabs>
          <w:tab w:val="num" w:pos="870"/>
        </w:tabs>
        <w:ind w:left="870" w:hanging="360"/>
      </w:pPr>
      <w:rPr>
        <w:rFonts w:ascii="Symbol" w:hAnsi="Symbol" w:hint="default"/>
      </w:rPr>
    </w:lvl>
    <w:lvl w:ilvl="1" w:tplc="08090003">
      <w:start w:val="1"/>
      <w:numFmt w:val="bullet"/>
      <w:lvlText w:val="o"/>
      <w:lvlJc w:val="left"/>
      <w:pPr>
        <w:tabs>
          <w:tab w:val="num" w:pos="1950"/>
        </w:tabs>
        <w:ind w:left="1950" w:hanging="360"/>
      </w:pPr>
      <w:rPr>
        <w:rFonts w:ascii="Courier New" w:hAnsi="Courier New" w:cs="Courier New" w:hint="default"/>
      </w:rPr>
    </w:lvl>
    <w:lvl w:ilvl="2" w:tplc="08090005">
      <w:start w:val="1"/>
      <w:numFmt w:val="bullet"/>
      <w:lvlText w:val=""/>
      <w:lvlJc w:val="left"/>
      <w:pPr>
        <w:tabs>
          <w:tab w:val="num" w:pos="2670"/>
        </w:tabs>
        <w:ind w:left="2670" w:hanging="360"/>
      </w:pPr>
      <w:rPr>
        <w:rFonts w:ascii="Wingdings" w:hAnsi="Wingdings" w:hint="default"/>
      </w:rPr>
    </w:lvl>
    <w:lvl w:ilvl="3" w:tplc="08090001">
      <w:start w:val="1"/>
      <w:numFmt w:val="bullet"/>
      <w:lvlText w:val=""/>
      <w:lvlJc w:val="left"/>
      <w:pPr>
        <w:tabs>
          <w:tab w:val="num" w:pos="3390"/>
        </w:tabs>
        <w:ind w:left="3390" w:hanging="360"/>
      </w:pPr>
      <w:rPr>
        <w:rFonts w:ascii="Symbol" w:hAnsi="Symbol" w:hint="default"/>
      </w:rPr>
    </w:lvl>
    <w:lvl w:ilvl="4" w:tplc="08090003">
      <w:start w:val="1"/>
      <w:numFmt w:val="bullet"/>
      <w:lvlText w:val="o"/>
      <w:lvlJc w:val="left"/>
      <w:pPr>
        <w:tabs>
          <w:tab w:val="num" w:pos="4110"/>
        </w:tabs>
        <w:ind w:left="4110" w:hanging="360"/>
      </w:pPr>
      <w:rPr>
        <w:rFonts w:ascii="Courier New" w:hAnsi="Courier New" w:cs="Courier New" w:hint="default"/>
      </w:rPr>
    </w:lvl>
    <w:lvl w:ilvl="5" w:tplc="08090005">
      <w:start w:val="1"/>
      <w:numFmt w:val="bullet"/>
      <w:lvlText w:val=""/>
      <w:lvlJc w:val="left"/>
      <w:pPr>
        <w:tabs>
          <w:tab w:val="num" w:pos="4830"/>
        </w:tabs>
        <w:ind w:left="4830" w:hanging="360"/>
      </w:pPr>
      <w:rPr>
        <w:rFonts w:ascii="Wingdings" w:hAnsi="Wingdings" w:hint="default"/>
      </w:rPr>
    </w:lvl>
    <w:lvl w:ilvl="6" w:tplc="08090001">
      <w:start w:val="1"/>
      <w:numFmt w:val="bullet"/>
      <w:lvlText w:val=""/>
      <w:lvlJc w:val="left"/>
      <w:pPr>
        <w:tabs>
          <w:tab w:val="num" w:pos="5550"/>
        </w:tabs>
        <w:ind w:left="5550" w:hanging="360"/>
      </w:pPr>
      <w:rPr>
        <w:rFonts w:ascii="Symbol" w:hAnsi="Symbol" w:hint="default"/>
      </w:rPr>
    </w:lvl>
    <w:lvl w:ilvl="7" w:tplc="08090003">
      <w:start w:val="1"/>
      <w:numFmt w:val="bullet"/>
      <w:lvlText w:val="o"/>
      <w:lvlJc w:val="left"/>
      <w:pPr>
        <w:tabs>
          <w:tab w:val="num" w:pos="6270"/>
        </w:tabs>
        <w:ind w:left="6270" w:hanging="360"/>
      </w:pPr>
      <w:rPr>
        <w:rFonts w:ascii="Courier New" w:hAnsi="Courier New" w:cs="Courier New" w:hint="default"/>
      </w:rPr>
    </w:lvl>
    <w:lvl w:ilvl="8" w:tplc="08090005">
      <w:start w:val="1"/>
      <w:numFmt w:val="bullet"/>
      <w:lvlText w:val=""/>
      <w:lvlJc w:val="left"/>
      <w:pPr>
        <w:tabs>
          <w:tab w:val="num" w:pos="6990"/>
        </w:tabs>
        <w:ind w:left="6990" w:hanging="360"/>
      </w:pPr>
      <w:rPr>
        <w:rFonts w:ascii="Wingdings" w:hAnsi="Wingdings" w:hint="default"/>
      </w:rPr>
    </w:lvl>
  </w:abstractNum>
  <w:abstractNum w:abstractNumId="2" w15:restartNumberingAfterBreak="0">
    <w:nsid w:val="1FF108EB"/>
    <w:multiLevelType w:val="multilevel"/>
    <w:tmpl w:val="AD18E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333190"/>
    <w:multiLevelType w:val="multilevel"/>
    <w:tmpl w:val="2F9854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4B2A6B"/>
    <w:multiLevelType w:val="multilevel"/>
    <w:tmpl w:val="0D9C8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3D3006"/>
    <w:multiLevelType w:val="hybridMultilevel"/>
    <w:tmpl w:val="D9FAF37A"/>
    <w:lvl w:ilvl="0" w:tplc="08090001">
      <w:start w:val="1"/>
      <w:numFmt w:val="bullet"/>
      <w:lvlText w:val=""/>
      <w:lvlJc w:val="left"/>
      <w:pPr>
        <w:tabs>
          <w:tab w:val="num" w:pos="870"/>
        </w:tabs>
        <w:ind w:left="870" w:hanging="360"/>
      </w:pPr>
      <w:rPr>
        <w:rFonts w:ascii="Symbol" w:hAnsi="Symbol" w:hint="default"/>
      </w:rPr>
    </w:lvl>
    <w:lvl w:ilvl="1" w:tplc="08090003">
      <w:start w:val="1"/>
      <w:numFmt w:val="bullet"/>
      <w:lvlText w:val="o"/>
      <w:lvlJc w:val="left"/>
      <w:pPr>
        <w:tabs>
          <w:tab w:val="num" w:pos="1950"/>
        </w:tabs>
        <w:ind w:left="1950" w:hanging="360"/>
      </w:pPr>
      <w:rPr>
        <w:rFonts w:ascii="Courier New" w:hAnsi="Courier New" w:cs="Courier New" w:hint="default"/>
      </w:rPr>
    </w:lvl>
    <w:lvl w:ilvl="2" w:tplc="08090005">
      <w:start w:val="1"/>
      <w:numFmt w:val="bullet"/>
      <w:lvlText w:val=""/>
      <w:lvlJc w:val="left"/>
      <w:pPr>
        <w:tabs>
          <w:tab w:val="num" w:pos="2670"/>
        </w:tabs>
        <w:ind w:left="2670" w:hanging="360"/>
      </w:pPr>
      <w:rPr>
        <w:rFonts w:ascii="Wingdings" w:hAnsi="Wingdings" w:hint="default"/>
      </w:rPr>
    </w:lvl>
    <w:lvl w:ilvl="3" w:tplc="08090001">
      <w:start w:val="1"/>
      <w:numFmt w:val="bullet"/>
      <w:lvlText w:val=""/>
      <w:lvlJc w:val="left"/>
      <w:pPr>
        <w:tabs>
          <w:tab w:val="num" w:pos="3390"/>
        </w:tabs>
        <w:ind w:left="3390" w:hanging="360"/>
      </w:pPr>
      <w:rPr>
        <w:rFonts w:ascii="Symbol" w:hAnsi="Symbol" w:hint="default"/>
      </w:rPr>
    </w:lvl>
    <w:lvl w:ilvl="4" w:tplc="08090003">
      <w:start w:val="1"/>
      <w:numFmt w:val="bullet"/>
      <w:lvlText w:val="o"/>
      <w:lvlJc w:val="left"/>
      <w:pPr>
        <w:tabs>
          <w:tab w:val="num" w:pos="4110"/>
        </w:tabs>
        <w:ind w:left="4110" w:hanging="360"/>
      </w:pPr>
      <w:rPr>
        <w:rFonts w:ascii="Courier New" w:hAnsi="Courier New" w:cs="Courier New" w:hint="default"/>
      </w:rPr>
    </w:lvl>
    <w:lvl w:ilvl="5" w:tplc="08090005">
      <w:start w:val="1"/>
      <w:numFmt w:val="bullet"/>
      <w:lvlText w:val=""/>
      <w:lvlJc w:val="left"/>
      <w:pPr>
        <w:tabs>
          <w:tab w:val="num" w:pos="4830"/>
        </w:tabs>
        <w:ind w:left="4830" w:hanging="360"/>
      </w:pPr>
      <w:rPr>
        <w:rFonts w:ascii="Wingdings" w:hAnsi="Wingdings" w:hint="default"/>
      </w:rPr>
    </w:lvl>
    <w:lvl w:ilvl="6" w:tplc="08090001">
      <w:start w:val="1"/>
      <w:numFmt w:val="bullet"/>
      <w:lvlText w:val=""/>
      <w:lvlJc w:val="left"/>
      <w:pPr>
        <w:tabs>
          <w:tab w:val="num" w:pos="5550"/>
        </w:tabs>
        <w:ind w:left="5550" w:hanging="360"/>
      </w:pPr>
      <w:rPr>
        <w:rFonts w:ascii="Symbol" w:hAnsi="Symbol" w:hint="default"/>
      </w:rPr>
    </w:lvl>
    <w:lvl w:ilvl="7" w:tplc="08090003">
      <w:start w:val="1"/>
      <w:numFmt w:val="bullet"/>
      <w:lvlText w:val="o"/>
      <w:lvlJc w:val="left"/>
      <w:pPr>
        <w:tabs>
          <w:tab w:val="num" w:pos="6270"/>
        </w:tabs>
        <w:ind w:left="6270" w:hanging="360"/>
      </w:pPr>
      <w:rPr>
        <w:rFonts w:ascii="Courier New" w:hAnsi="Courier New" w:cs="Courier New" w:hint="default"/>
      </w:rPr>
    </w:lvl>
    <w:lvl w:ilvl="8" w:tplc="08090005">
      <w:start w:val="1"/>
      <w:numFmt w:val="bullet"/>
      <w:lvlText w:val=""/>
      <w:lvlJc w:val="left"/>
      <w:pPr>
        <w:tabs>
          <w:tab w:val="num" w:pos="6990"/>
        </w:tabs>
        <w:ind w:left="6990" w:hanging="360"/>
      </w:pPr>
      <w:rPr>
        <w:rFonts w:ascii="Wingdings" w:hAnsi="Wingdings" w:hint="default"/>
      </w:rPr>
    </w:lvl>
  </w:abstractNum>
  <w:abstractNum w:abstractNumId="6" w15:restartNumberingAfterBreak="0">
    <w:nsid w:val="3CA12AFE"/>
    <w:multiLevelType w:val="multilevel"/>
    <w:tmpl w:val="27228D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863305"/>
    <w:multiLevelType w:val="multilevel"/>
    <w:tmpl w:val="E6E692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A2173F"/>
    <w:multiLevelType w:val="hybridMultilevel"/>
    <w:tmpl w:val="7E784154"/>
    <w:lvl w:ilvl="0" w:tplc="3D58C4F4">
      <w:start w:val="1"/>
      <w:numFmt w:val="decimal"/>
      <w:lvlText w:val="%1."/>
      <w:lvlJc w:val="left"/>
      <w:pPr>
        <w:tabs>
          <w:tab w:val="num" w:pos="1440"/>
        </w:tabs>
        <w:ind w:left="1440" w:hanging="72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7F361CA2"/>
    <w:multiLevelType w:val="hybridMultilevel"/>
    <w:tmpl w:val="6B9CE202"/>
    <w:lvl w:ilvl="0" w:tplc="08090001">
      <w:start w:val="1"/>
      <w:numFmt w:val="bullet"/>
      <w:lvlText w:val=""/>
      <w:lvlJc w:val="left"/>
      <w:pPr>
        <w:tabs>
          <w:tab w:val="num" w:pos="870"/>
        </w:tabs>
        <w:ind w:left="870" w:hanging="360"/>
      </w:pPr>
      <w:rPr>
        <w:rFonts w:ascii="Symbol" w:hAnsi="Symbol" w:hint="default"/>
      </w:rPr>
    </w:lvl>
    <w:lvl w:ilvl="1" w:tplc="08090003">
      <w:start w:val="1"/>
      <w:numFmt w:val="bullet"/>
      <w:lvlText w:val="o"/>
      <w:lvlJc w:val="left"/>
      <w:pPr>
        <w:tabs>
          <w:tab w:val="num" w:pos="1950"/>
        </w:tabs>
        <w:ind w:left="1950" w:hanging="360"/>
      </w:pPr>
      <w:rPr>
        <w:rFonts w:ascii="Courier New" w:hAnsi="Courier New" w:cs="Courier New" w:hint="default"/>
      </w:rPr>
    </w:lvl>
    <w:lvl w:ilvl="2" w:tplc="08090005">
      <w:start w:val="1"/>
      <w:numFmt w:val="bullet"/>
      <w:lvlText w:val=""/>
      <w:lvlJc w:val="left"/>
      <w:pPr>
        <w:tabs>
          <w:tab w:val="num" w:pos="2670"/>
        </w:tabs>
        <w:ind w:left="2670" w:hanging="360"/>
      </w:pPr>
      <w:rPr>
        <w:rFonts w:ascii="Wingdings" w:hAnsi="Wingdings" w:hint="default"/>
      </w:rPr>
    </w:lvl>
    <w:lvl w:ilvl="3" w:tplc="08090001">
      <w:start w:val="1"/>
      <w:numFmt w:val="bullet"/>
      <w:lvlText w:val=""/>
      <w:lvlJc w:val="left"/>
      <w:pPr>
        <w:tabs>
          <w:tab w:val="num" w:pos="3390"/>
        </w:tabs>
        <w:ind w:left="3390" w:hanging="360"/>
      </w:pPr>
      <w:rPr>
        <w:rFonts w:ascii="Symbol" w:hAnsi="Symbol" w:hint="default"/>
      </w:rPr>
    </w:lvl>
    <w:lvl w:ilvl="4" w:tplc="08090003">
      <w:start w:val="1"/>
      <w:numFmt w:val="bullet"/>
      <w:lvlText w:val="o"/>
      <w:lvlJc w:val="left"/>
      <w:pPr>
        <w:tabs>
          <w:tab w:val="num" w:pos="4110"/>
        </w:tabs>
        <w:ind w:left="4110" w:hanging="360"/>
      </w:pPr>
      <w:rPr>
        <w:rFonts w:ascii="Courier New" w:hAnsi="Courier New" w:cs="Courier New" w:hint="default"/>
      </w:rPr>
    </w:lvl>
    <w:lvl w:ilvl="5" w:tplc="08090005">
      <w:start w:val="1"/>
      <w:numFmt w:val="bullet"/>
      <w:lvlText w:val=""/>
      <w:lvlJc w:val="left"/>
      <w:pPr>
        <w:tabs>
          <w:tab w:val="num" w:pos="4830"/>
        </w:tabs>
        <w:ind w:left="4830" w:hanging="360"/>
      </w:pPr>
      <w:rPr>
        <w:rFonts w:ascii="Wingdings" w:hAnsi="Wingdings" w:hint="default"/>
      </w:rPr>
    </w:lvl>
    <w:lvl w:ilvl="6" w:tplc="08090001">
      <w:start w:val="1"/>
      <w:numFmt w:val="bullet"/>
      <w:lvlText w:val=""/>
      <w:lvlJc w:val="left"/>
      <w:pPr>
        <w:tabs>
          <w:tab w:val="num" w:pos="5550"/>
        </w:tabs>
        <w:ind w:left="5550" w:hanging="360"/>
      </w:pPr>
      <w:rPr>
        <w:rFonts w:ascii="Symbol" w:hAnsi="Symbol" w:hint="default"/>
      </w:rPr>
    </w:lvl>
    <w:lvl w:ilvl="7" w:tplc="08090003">
      <w:start w:val="1"/>
      <w:numFmt w:val="bullet"/>
      <w:lvlText w:val="o"/>
      <w:lvlJc w:val="left"/>
      <w:pPr>
        <w:tabs>
          <w:tab w:val="num" w:pos="6270"/>
        </w:tabs>
        <w:ind w:left="6270" w:hanging="360"/>
      </w:pPr>
      <w:rPr>
        <w:rFonts w:ascii="Courier New" w:hAnsi="Courier New" w:cs="Courier New" w:hint="default"/>
      </w:rPr>
    </w:lvl>
    <w:lvl w:ilvl="8" w:tplc="08090005">
      <w:start w:val="1"/>
      <w:numFmt w:val="bullet"/>
      <w:lvlText w:val=""/>
      <w:lvlJc w:val="left"/>
      <w:pPr>
        <w:tabs>
          <w:tab w:val="num" w:pos="6990"/>
        </w:tabs>
        <w:ind w:left="6990" w:hanging="360"/>
      </w:pPr>
      <w:rPr>
        <w:rFonts w:ascii="Wingdings" w:hAnsi="Wingdings" w:hint="default"/>
      </w:rPr>
    </w:lvl>
  </w:abstractNum>
  <w:num w:numId="1" w16cid:durableId="2112774240">
    <w:abstractNumId w:val="2"/>
  </w:num>
  <w:num w:numId="2" w16cid:durableId="1294562845">
    <w:abstractNumId w:val="5"/>
  </w:num>
  <w:num w:numId="3" w16cid:durableId="1485194767">
    <w:abstractNumId w:val="1"/>
  </w:num>
  <w:num w:numId="4" w16cid:durableId="1130175100">
    <w:abstractNumId w:val="3"/>
  </w:num>
  <w:num w:numId="5" w16cid:durableId="1974434970">
    <w:abstractNumId w:val="9"/>
  </w:num>
  <w:num w:numId="6" w16cid:durableId="1690763885">
    <w:abstractNumId w:val="6"/>
  </w:num>
  <w:num w:numId="7" w16cid:durableId="836726056">
    <w:abstractNumId w:val="4"/>
  </w:num>
  <w:num w:numId="8" w16cid:durableId="1850026357">
    <w:abstractNumId w:val="7"/>
  </w:num>
  <w:num w:numId="9" w16cid:durableId="393238577">
    <w:abstractNumId w:val="0"/>
  </w:num>
  <w:num w:numId="10" w16cid:durableId="380916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380"/>
    <w:rsid w:val="00013204"/>
    <w:rsid w:val="00317380"/>
    <w:rsid w:val="00396205"/>
    <w:rsid w:val="00706A8D"/>
    <w:rsid w:val="00715347"/>
    <w:rsid w:val="0093609E"/>
    <w:rsid w:val="009B64BD"/>
    <w:rsid w:val="00A94B0A"/>
    <w:rsid w:val="00B12383"/>
    <w:rsid w:val="00C170F9"/>
    <w:rsid w:val="00D4352C"/>
    <w:rsid w:val="00D71885"/>
    <w:rsid w:val="00DA6916"/>
    <w:rsid w:val="00ED54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68180"/>
  <w15:docId w15:val="{A0E36EB1-1607-4D9C-89B3-489464ABC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380"/>
    <w:pPr>
      <w:spacing w:after="0" w:line="240" w:lineRule="auto"/>
    </w:pPr>
    <w:rPr>
      <w:rFonts w:ascii="Century Gothic" w:eastAsia="Times New Roman" w:hAnsi="Century Gothic"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609E"/>
    <w:pPr>
      <w:tabs>
        <w:tab w:val="center" w:pos="4513"/>
        <w:tab w:val="right" w:pos="9026"/>
      </w:tabs>
    </w:pPr>
  </w:style>
  <w:style w:type="character" w:customStyle="1" w:styleId="HeaderChar">
    <w:name w:val="Header Char"/>
    <w:basedOn w:val="DefaultParagraphFont"/>
    <w:link w:val="Header"/>
    <w:uiPriority w:val="99"/>
    <w:rsid w:val="0093609E"/>
    <w:rPr>
      <w:rFonts w:ascii="Century Gothic" w:eastAsia="Times New Roman" w:hAnsi="Century Gothic" w:cs="Times New Roman"/>
      <w:sz w:val="24"/>
      <w:szCs w:val="24"/>
      <w:lang w:eastAsia="en-GB"/>
    </w:rPr>
  </w:style>
  <w:style w:type="paragraph" w:styleId="Footer">
    <w:name w:val="footer"/>
    <w:basedOn w:val="Normal"/>
    <w:link w:val="FooterChar"/>
    <w:uiPriority w:val="99"/>
    <w:unhideWhenUsed/>
    <w:rsid w:val="0093609E"/>
    <w:pPr>
      <w:tabs>
        <w:tab w:val="center" w:pos="4513"/>
        <w:tab w:val="right" w:pos="9026"/>
      </w:tabs>
    </w:pPr>
  </w:style>
  <w:style w:type="character" w:customStyle="1" w:styleId="FooterChar">
    <w:name w:val="Footer Char"/>
    <w:basedOn w:val="DefaultParagraphFont"/>
    <w:link w:val="Footer"/>
    <w:uiPriority w:val="99"/>
    <w:rsid w:val="0093609E"/>
    <w:rPr>
      <w:rFonts w:ascii="Century Gothic" w:eastAsia="Times New Roman" w:hAnsi="Century Gothic"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246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7E37732EC00748B4EF9DF4C6007C1E" ma:contentTypeVersion="10" ma:contentTypeDescription="Create a new document." ma:contentTypeScope="" ma:versionID="8a05e072fa632441208d6ad5eabaf778">
  <xsd:schema xmlns:xsd="http://www.w3.org/2001/XMLSchema" xmlns:xs="http://www.w3.org/2001/XMLSchema" xmlns:p="http://schemas.microsoft.com/office/2006/metadata/properties" xmlns:ns2="20ddfa67-2759-4490-a676-38c6203a12b4" xmlns:ns3="b7517373-f116-4b27-b782-d3d3c0f69947" targetNamespace="http://schemas.microsoft.com/office/2006/metadata/properties" ma:root="true" ma:fieldsID="f9d3ddca08bcbd18b0941ff3bfa0f773" ns2:_="" ns3:_="">
    <xsd:import namespace="20ddfa67-2759-4490-a676-38c6203a12b4"/>
    <xsd:import namespace="b7517373-f116-4b27-b782-d3d3c0f6994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ddfa67-2759-4490-a676-38c6203a12b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517373-f116-4b27-b782-d3d3c0f6994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D8E25E-DF10-4961-946B-DDB9DAE76F6E}">
  <ds:schemaRefs>
    <ds:schemaRef ds:uri="http://schemas.microsoft.com/sharepoint/v3/contenttype/forms"/>
  </ds:schemaRefs>
</ds:datastoreItem>
</file>

<file path=customXml/itemProps2.xml><?xml version="1.0" encoding="utf-8"?>
<ds:datastoreItem xmlns:ds="http://schemas.openxmlformats.org/officeDocument/2006/customXml" ds:itemID="{1A8DE9B1-A048-40B8-AAB6-EC9845801EA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5D8AEF6-25C9-4AF6-8822-5544E3110B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ddfa67-2759-4490-a676-38c6203a12b4"/>
    <ds:schemaRef ds:uri="b7517373-f116-4b27-b782-d3d3c0f699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1442</Words>
  <Characters>8221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Pyle</dc:creator>
  <cp:lastModifiedBy>Chris Taylor</cp:lastModifiedBy>
  <cp:revision>2</cp:revision>
  <dcterms:created xsi:type="dcterms:W3CDTF">2025-11-27T12:05:00Z</dcterms:created>
  <dcterms:modified xsi:type="dcterms:W3CDTF">2025-11-27T12:05:00Z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0x0101002F7E37732EC00748B4EF9DF4C6007C1E</vt:lpwstr>
  </property>
</Properties>
</file>